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2024年徐闻县锦和镇人民政府</w:t>
      </w:r>
      <w:bookmarkStart w:id="1" w:name="_GoBack"/>
      <w:bookmarkEnd w:id="1"/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徐闻县锦和镇人民政府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27.00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11.00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Cs w:val="21"/>
              </w:rPr>
              <w:t>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kern w:val="0"/>
                <w:szCs w:val="21"/>
              </w:rPr>
              <w:t>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10.71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6.72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6.72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3ED898B4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徐闻县锦和镇人民政府2024年度“三公”经费财政拨款支出决算为10.71万元，完成全年预算27万元的39.7%，比上年决算数减少8.14万元，下降43.2%。其中：因公出国（境）费支出决算为</w:t>
      </w:r>
    </w:p>
    <w:p w14:paraId="0C8C153B">
      <w:pPr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0万元，完成预算0万元的0.0%（基数为0，不可比），比上年决算数增加0万元，增长--（基数为0，不可比）；公务用车购置及运行维护费支出决算为6.72万元，完成预算11万元的61.1%，比上年</w:t>
      </w:r>
    </w:p>
    <w:p w14:paraId="6CDB4897">
      <w:pPr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决算数增加2.78万元，增长70.7%；其中：公务用车购置支出决算为0万元，完成预算0万元的--%（基数为0，不可比），比上年决算数增加0万元，增长--（基数为0，不可比）；公务用车运行维</w:t>
      </w:r>
    </w:p>
    <w:p w14:paraId="354751B2">
      <w:pPr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护费支出决算为6.72万元，完成预算11万元的61.1%，比上年决算数增加2.78万元，增长70.7%；公务接待费支出决算为4万元，完成预算16万元的25%，比上年决算数减少10.92万元，下降73.2%。</w:t>
      </w:r>
    </w:p>
    <w:p w14:paraId="3BF0F4A6">
      <w:pPr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2024年度“三公”经费支出决算小于预算数的主要情况：认真贯彻落实中央八项规定精神和厉行节约的要求，从严控制“三公”经费开支，全年实际支出比预算有所节约。2024年度“三公”经费支出决算小于上年决算数的主要情况：认真贯彻落实中央八项规定精神和厉行节约的要求，从严控</w:t>
      </w:r>
    </w:p>
    <w:p w14:paraId="6F5A5D08">
      <w:pPr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制公务接待经费开支。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6E4A452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 0 2 4年度“三公”经费财政拨款支出决算中，因公出国（境）费0万元，占0%；公务用车购置及运行维护费支出6.72万元，占62.7%；公务接待费支出4万元，占37.3%。具体情况如下：1.因公出国（境）费支出0万元。全年使用财政拨款安排出国（境）团组0个、累计0人次。2.公务用车购置及运行维护费支出6.72万元，其中：公务用车购置支出为0万元，公务用车购置数0辆。公务用车运行维护费支出6.72万元，公务用车保有量为4辆，主要用于公务用车保有量为1辆，主用于干部公务出差及下乡。3.公务接待费支出4万元，主要用于接待上级领导来访监督检查工作用餐，共接待国外、境外来访团组0个，来访外宾0人次；发生国内接待63次，接待人数共500人。主要包括主要包括接待上级领导来访监督检查工作用餐。</w:t>
      </w:r>
    </w:p>
    <w:p w14:paraId="571971EF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</w:pPr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0CDB5A00"/>
    <w:rsid w:val="128E4652"/>
    <w:rsid w:val="202D3B9A"/>
    <w:rsid w:val="26811F3C"/>
    <w:rsid w:val="30BC0D4E"/>
    <w:rsid w:val="45B25BFB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1458</Words>
  <Characters>1593</Characters>
  <Lines>0</Lines>
  <Paragraphs>0</Paragraphs>
  <TotalTime>8</TotalTime>
  <ScaleCrop>false</ScaleCrop>
  <LinksUpToDate>false</LinksUpToDate>
  <CharactersWithSpaces>1657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小小</cp:lastModifiedBy>
  <dcterms:modified xsi:type="dcterms:W3CDTF">2025-10-10T08:01:03Z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E24F180BA75F4B399DAAB6F5E4FF8C9E_13</vt:lpwstr>
  </property>
  <property fmtid="{D5CDD505-2E9C-101B-9397-08002B2CF9AE}" pid="4" name="KSOTemplateDocerSaveRecord">
    <vt:lpwstr>eyJoZGlkIjoiMjEyY2YzZDNhYmY2MWY1MTNmMTY2ZjEzYjA5Mjc2OGEiLCJ1c2VySWQiOiI3MDgzNzc1MzQifQ==</vt:lpwstr>
  </property>
</Properties>
</file>