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</w:t>
      </w:r>
      <w:bookmarkStart w:id="2" w:name="_GoBack"/>
      <w:bookmarkEnd w:id="2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海安镇人民政府“三公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徐闻县海安镇人民政府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9.35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4.42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4.42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4.94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9.35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4.42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4.42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4.94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3355E1A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徐闻县海安镇人民政府2024年度“三公”经费财政拨款支出决算为9.35万元，完成全年预算9.35万元的100%，比上年决算数减少7.82万元，下降45.6%。其中：因公出国（境）费支出决算为 </w:t>
      </w:r>
    </w:p>
    <w:p w14:paraId="1B614861"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0万元，完成预算0万元的100%（基数为0，不可比），比上年决算数增加0万元，增长100%（基数为0，不可比）；公务用车购置及运行维护费支出决算为4.42万元，完成预算4.42万元的100%，比 </w:t>
      </w:r>
    </w:p>
    <w:p w14:paraId="03341EC4"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上年决算数增加0.22万元，增长5.1%；其中：公务用车购置支出决算为0万元，完成预算0万元的100%（基数为0，不可比），比上年决算数增加0万元，增长100%（基数为0，不可比）；公务用车运行维护费支出决算为4.42万元，完成预算4.42万元的100%，比上年决算数增加0.22万元，增长5.1%；公务接待费支出决算为4.94万元，完成预算4.94万元的100%，比上年决算数减少8.04万元，下降62%。 </w:t>
      </w:r>
    </w:p>
    <w:p w14:paraId="1B0036B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[认真贯彻落实中央八项规定精神和履行节约的要求，从严控制“三公”经费开支，全年实际支出比预算有所节约；]。2024年度“三公”经费支出决算小于上年决算数的主要情况：公务接待费用支出减少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46AFCE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2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 0 2 4年度“三公”经费财政拨款支出决算中，因公出国（境）费0万元，占0%；公务用车购置及运行维护费支出4.42万元，占47.2%；公务接待费支出4.94万元，占52.8%。具体情况如下： </w:t>
      </w:r>
    </w:p>
    <w:p w14:paraId="0BD7490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1.因公出国（境）费支出0万元。全年使用财政拨款安排出国（境）团组0个、累计0人次。 </w:t>
      </w:r>
    </w:p>
    <w:p w14:paraId="33BEC90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.公务用车购置及运行维护费支出4.42万元，其中：公务用车购置支出为0万元，公务用车购置数0辆。公务用车运行维护费支出4.42万元，公务用车保有量为1辆，主要用于主要用于下乡督导工作、主持反走私反偷渡巡查工作以及开展各项工作。 </w:t>
      </w:r>
    </w:p>
    <w:p w14:paraId="5FE5524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4.94万元，主要用于主要用于出席会议、考察调研、执行任务、交流学习、检查指导、请示汇报等公务活动，共接待国外、境外来访团组0个，来访外宾0人次；发生国内接待66次，接待人数共987人。主要包括上级机关单位进行业务调研以及考察、检查工作。</w:t>
      </w:r>
    </w:p>
    <w:bookmarkEnd w:id="1"/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0FF122F"/>
    <w:rsid w:val="097C1F9D"/>
    <w:rsid w:val="0BCA5242"/>
    <w:rsid w:val="148F7029"/>
    <w:rsid w:val="1AFC4CEC"/>
    <w:rsid w:val="202D3B9A"/>
    <w:rsid w:val="213F3B84"/>
    <w:rsid w:val="26811F3C"/>
    <w:rsid w:val="2ABD7DAB"/>
    <w:rsid w:val="30BC0D4E"/>
    <w:rsid w:val="41A35612"/>
    <w:rsid w:val="45B25BFB"/>
    <w:rsid w:val="47AF4D11"/>
    <w:rsid w:val="4C1E2465"/>
    <w:rsid w:val="5ED461FD"/>
    <w:rsid w:val="606821DB"/>
    <w:rsid w:val="650224CC"/>
    <w:rsid w:val="6A984819"/>
    <w:rsid w:val="70A9541E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1256</Characters>
  <Lines>0</Lines>
  <Paragraphs>0</Paragraphs>
  <TotalTime>71</TotalTime>
  <ScaleCrop>false</ScaleCrop>
  <LinksUpToDate>false</LinksUpToDate>
  <CharactersWithSpaces>1271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7D1777C9DB2042ED80DBE56B6D953F50_13</vt:lpwstr>
  </property>
  <property fmtid="{D5CDD505-2E9C-101B-9397-08002B2CF9AE}" pid="4" name="KSOTemplateDocerSaveRecord">
    <vt:lpwstr>eyJoZGlkIjoiNmFkYTFiN2JiMjk4NzI1MWM2NmI1ZWJlZDNiZGU1YTciLCJ1c2VySWQiOiIxMjMxMzEzNTA1In0=</vt:lpwstr>
  </property>
</Properties>
</file>