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2" w:name="_GoBack"/>
      <w:bookmarkEnd w:id="2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徐闻县新寮镇人民政府“三公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徐闻县新寮镇人民政府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9.08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6.64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9.08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2.44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2.44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6.64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68A68D01">
      <w:pPr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C3GnjdInclude1"/>
    </w:p>
    <w:p w14:paraId="054AB6E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（一）“三公”经费财政拨款支出决算总体情况说明</w:t>
      </w:r>
    </w:p>
    <w:p w14:paraId="00FC420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新寮镇人民政府2024年度“三公”经费财政拨款支出决算为9.08万元，完成全年预算9.08万元的100%，比上年决算数增加3.99万元，增长78.5%。其中：因公出国（境）费支出决算为0万元，完成预算0万元的--%（基数为0，不可比），比上年决算数增加0万元，增长--（基数为0，不可比）；公务用车购置及运行维护费支出决算为2.44万元，完成预算2.44万元的100%，比上年决算数减少0.63万元，下降20.6%；其中：公务用车购置支出决算为0万元，完成预算0万元的--%（基数为0，不可比），比上年决算数增加0万元，增长--（基数为0，不可比）；公务用车运行维护费支出决算为2.44万元，完成预算2.44万元的100%，比上年决算数减少0.63万元，下降20.6%；公务接待费支出决算为6.64万元，完成预算6.64万元的100%，比上年决算数增加4.62万元，增长229.2%。</w:t>
      </w:r>
    </w:p>
    <w:p w14:paraId="5DF1B06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2024年度“三公”经费支出决算等于预算数的主要情况：认真贯彻落实中央八项规定精神和厉行节约的要求，从严控制“三公”经费开支，全年实际支出比预算有所节约。</w:t>
      </w:r>
    </w:p>
    <w:p w14:paraId="4F86DB6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2024年度“三公”经费支出决算大于上年决算数的主要情况：公车使用年限经久，破损严重，致使维修费用和耗油率增加。</w:t>
      </w:r>
    </w:p>
    <w:p w14:paraId="408FA08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（二）“三公”经费财政拨款支出决算具体情况说明</w:t>
      </w:r>
    </w:p>
    <w:p w14:paraId="3DAD1CA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2024年度“三公”经费财政拨款支出决算中，因公出国（境）费0万元，占0%；公务用车购置及运行维护费支出2.44万元，占26.9%；公务接待费支出6.64万元，占73.1%。具体情况如下：</w:t>
      </w:r>
    </w:p>
    <w:p w14:paraId="34955169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1.因公出国（境）费支出0万元。全年使用财政拨款安排出国（境）团组0个、累计0人次。开支内容包括：无。</w:t>
      </w:r>
    </w:p>
    <w:p w14:paraId="5CC4DBE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2.公务用车购置及运行维护费支出2.44万元，其中：公务用车购置支出为0万元，公务用车购置数0辆。公务用车运行维护费支出2.44万元，公务用车保有量为2辆，主要用于公务用车加油及维修费用。</w:t>
      </w:r>
    </w:p>
    <w:p w14:paraId="6A200A7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3.公务接待费支出6.64万元，主要用于日常公务接待费用，共接待国外、境外来访团组0个，来访外宾0人次；发生国内接待185次，接待人数共1,107人。</w:t>
      </w:r>
      <w:r>
        <w:rPr>
          <w:rFonts w:hint="eastAsia" w:ascii="仿宋_GB2312" w:hAnsi="宋体" w:eastAsia="仿宋_GB2312" w:cs="宋体"/>
          <w:sz w:val="32"/>
          <w:szCs w:val="32"/>
        </w:rPr>
        <w:t>主要包括市、县各单位到新寮指导、核查、督办各项工作误餐费。</w:t>
      </w:r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E2273D4"/>
    <w:rsid w:val="202D3B9A"/>
    <w:rsid w:val="26811F3C"/>
    <w:rsid w:val="30BC0D4E"/>
    <w:rsid w:val="32022CD1"/>
    <w:rsid w:val="3A7F6B79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1081</Words>
  <Characters>1239</Characters>
  <Lines>0</Lines>
  <Paragraphs>0</Paragraphs>
  <TotalTime>0</TotalTime>
  <ScaleCrop>false</ScaleCrop>
  <LinksUpToDate>false</LinksUpToDate>
  <CharactersWithSpaces>1245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2025-10-11T10:03:40Z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eyJoZGlkIjoiZjM5ZDMyZDgyY2VjYTg3MmJhMjRhNGViMzJiODAyODMiLCJ1c2VySWQiOiIzNTQxNjM3NDkifQ==</vt:lpwstr>
  </property>
</Properties>
</file>