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年徐闻县角尾乡人民政府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bookmarkEnd w:id="1"/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徐闻县角尾乡人民政府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3.36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1.32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3.36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1.32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60F6A0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徐闻县角尾乡人民政府2024年度“三公”经费财政拨款支出决算为3.36万元，完成全年预算3.36万元的100%，比上年决算数减少12.34万元，下降78.6%。其中：因公出国（境）费支出决算</w:t>
      </w:r>
    </w:p>
    <w:p w14:paraId="1E5056EE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0万元，完成预算0万元的--%（基数为0，不可比），比上年决算数增加0万元，增长--（基数为0，不可比）；公务用车购置及运行维护费支出决算为2.04万元，完成预算2.04万元的100%，比上年决算数增加0.95万元，增长87.9%；其中：公务用车购置支出决算为0万元，完成预算0万元的--%（基数为0，不可比），比上年决算数增加0万元，增长--（基数为0，不可比）；公务用车运行维护费支出决算为2.04万元，完成预算2.04万元的100%，比上年决算数增加0.95万元，增长87.9%；公务接待费支出决算为1.32万元，完成预算1.32万元的100%，比上年决算数减少13.3万元，下降90.9%。2024年度“三公”经费支出决算等于预算数的主要情况：认真贯彻落实中央八项规定精神和厉行节约的要求，从严控制“三公”经费开支，全年实际支出比预算有所节约。</w:t>
      </w:r>
    </w:p>
    <w:p w14:paraId="5D8C645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2024年度“三公”经费支出决算小于上年决算数的主要情况：认真贯彻落实中央八项规定精神和厉行节约的要求，公务活动用餐大幅减少。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2BB0BCC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因公出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费0万元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占0%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公务用车购置及运行维护费支出2.04万元，占60.6%；公务接待费支出1.32万元，占39.4%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具体情况如下：</w:t>
      </w:r>
    </w:p>
    <w:p w14:paraId="310FD31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1BF53EA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2.公务用车购置及运行维护费支出2.04万元，其中：公务用车购置支出为0万元，公务用车购置数0辆。公务用车运行维护费支出2.04万元，公务用车保有量为4辆，主要用于公务用车加油及维修费用。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3.公务接待费支出1.32万元，主要用于日常公务接待费用，共接待国外、境外来访团组0个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来访外宾0人次；发生国内接待150次，接待人数共350人。主要包括市、县各单位到角尾乡指导、核查、督办各项工作误餐费。</w:t>
      </w:r>
    </w:p>
    <w:p w14:paraId="6A200A71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4F50561"/>
    <w:rsid w:val="45B25BFB"/>
    <w:rsid w:val="46FF77A4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1225</Characters>
  <Lines>0</Lines>
  <Paragraphs>0</Paragraphs>
  <TotalTime>0</TotalTime>
  <ScaleCrop>false</ScaleCrop>
  <LinksUpToDate>false</LinksUpToDate>
  <CharactersWithSpaces>1231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F16860AF678B43D982DE906BEF3FE8B5_13</vt:lpwstr>
  </property>
  <property fmtid="{D5CDD505-2E9C-101B-9397-08002B2CF9AE}" pid="4" name="KSOTemplateDocerSaveRecord">
    <vt:lpwstr>eyJoZGlkIjoiNTE2ODZlNzUzOGQyZGVkMDZiZDAzZTdlZTAzYWY2OGQiLCJ1c2VySWQiOiIxNTIzOTkwMDMwIn0=</vt:lpwstr>
  </property>
</Properties>
</file>