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2024年徐闻县西连镇人民政府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徐闻县西连镇人民政府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16.67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3.37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5.60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3.77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7.30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16.67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9.37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5.60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3.77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7.30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1F3252F7">
      <w:pPr>
        <w:spacing w:before="65" w:line="369" w:lineRule="auto"/>
        <w:ind w:firstLine="607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徐闻县西连镇人民政府2024年度“三公”经费财政拨款支出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决算为16.67万元，完成全年预算16.67万元的100%，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比上年决算</w:t>
      </w:r>
      <w:r>
        <w:rPr>
          <w:rFonts w:ascii="仿宋" w:hAnsi="仿宋" w:eastAsia="仿宋" w:cs="仿宋"/>
          <w:sz w:val="30"/>
          <w:szCs w:val="30"/>
        </w:rPr>
        <w:t>数增加5.01万元，增长42.9%。其中</w:t>
      </w:r>
      <w:r>
        <w:rPr>
          <w:rFonts w:ascii="仿宋" w:hAnsi="仿宋" w:eastAsia="仿宋" w:cs="仿宋"/>
          <w:spacing w:val="-1"/>
          <w:sz w:val="30"/>
          <w:szCs w:val="30"/>
        </w:rPr>
        <w:t>：因公出国（境）费支出决算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为0万元，完成预算0万元的0%，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比上年决算数增加0万元，增长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0%；公务用车购置及运行维护费支出决算为9.37万元，完成预算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9.37万元的100%，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比上年决算数增加5.17万元，增长123.1%；其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中：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公务用车购置支出决算为5.6万元，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完成预算5.6万</w:t>
      </w:r>
      <w:r>
        <w:rPr>
          <w:rFonts w:ascii="仿宋" w:hAnsi="仿宋" w:eastAsia="仿宋" w:cs="仿宋"/>
          <w:spacing w:val="19"/>
          <w:sz w:val="30"/>
          <w:szCs w:val="30"/>
        </w:rPr>
        <w:t>元的</w:t>
      </w:r>
      <w:r>
        <w:rPr>
          <w:rFonts w:ascii="仿宋" w:hAnsi="仿宋" w:eastAsia="仿宋" w:cs="仿宋"/>
          <w:sz w:val="30"/>
          <w:szCs w:val="30"/>
        </w:rPr>
        <w:t xml:space="preserve"> 100%，比上年决算数增加5.6万元，增</w:t>
      </w:r>
      <w:r>
        <w:rPr>
          <w:rFonts w:ascii="仿宋" w:hAnsi="仿宋" w:eastAsia="仿宋" w:cs="仿宋"/>
          <w:spacing w:val="-1"/>
          <w:sz w:val="30"/>
          <w:szCs w:val="30"/>
        </w:rPr>
        <w:t>长0%；公务用车运行维护费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支出决算为3.77万元，完成预算3.77万元的100%，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比上年决算数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减少0.43万元，下降10.2%；公务接待费支出决算为7.3万元，完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成预算7.3万元的100%，比上年决算数减少0.16万元，下降2.2%。</w:t>
      </w:r>
    </w:p>
    <w:p w14:paraId="38461743">
      <w:pPr>
        <w:spacing w:before="1" w:line="369" w:lineRule="auto"/>
        <w:ind w:left="14" w:firstLine="588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2024年度“三公”经费支出决算等于预算数的</w:t>
      </w:r>
      <w:r>
        <w:rPr>
          <w:rFonts w:ascii="仿宋" w:hAnsi="仿宋" w:eastAsia="仿宋" w:cs="仿宋"/>
          <w:spacing w:val="4"/>
          <w:sz w:val="30"/>
          <w:szCs w:val="30"/>
        </w:rPr>
        <w:t>主要情况：认真贯彻落实中央八项规定精神和厉行节约的要求，从严控制“三</w:t>
      </w:r>
      <w:r>
        <w:rPr>
          <w:rFonts w:ascii="仿宋" w:hAnsi="仿宋" w:eastAsia="仿宋" w:cs="仿宋"/>
          <w:spacing w:val="-9"/>
          <w:sz w:val="30"/>
          <w:szCs w:val="30"/>
        </w:rPr>
        <w:t>公”经费开支。</w:t>
      </w:r>
    </w:p>
    <w:p w14:paraId="3E75524B">
      <w:pPr>
        <w:ind w:firstLine="664" w:firstLineChars="200"/>
        <w:rPr>
          <w:rFonts w:ascii="仿宋" w:hAnsi="仿宋" w:eastAsia="仿宋" w:cs="仿宋"/>
          <w:spacing w:val="-10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2024年度“三公”经费支出决算大于上年决算数的主要情</w:t>
      </w:r>
      <w:r>
        <w:rPr>
          <w:rFonts w:ascii="仿宋" w:hAnsi="仿宋" w:eastAsia="仿宋" w:cs="仿宋"/>
          <w:spacing w:val="2"/>
          <w:sz w:val="30"/>
          <w:szCs w:val="30"/>
        </w:rPr>
        <w:t>况：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因单位实际需要，经请示上级部门新购入一辆公务用车用于</w:t>
      </w:r>
      <w:r>
        <w:rPr>
          <w:rFonts w:ascii="仿宋" w:hAnsi="仿宋" w:eastAsia="仿宋" w:cs="仿宋"/>
          <w:spacing w:val="-10"/>
          <w:sz w:val="30"/>
          <w:szCs w:val="30"/>
        </w:rPr>
        <w:t>公务出行。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2BB0BCCD">
      <w:pPr>
        <w:ind w:firstLine="616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ascii="仿宋" w:hAnsi="仿宋" w:eastAsia="仿宋" w:cs="仿宋"/>
          <w:spacing w:val="4"/>
          <w:sz w:val="30"/>
          <w:szCs w:val="30"/>
        </w:rPr>
        <w:t>2024年度“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三公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”经费财政拨款支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出决算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中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，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因公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出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国</w:t>
      </w:r>
      <w:r>
        <w:rPr>
          <w:rFonts w:ascii="仿宋" w:hAnsi="仿宋" w:eastAsia="仿宋" w:cs="仿宋"/>
          <w:spacing w:val="6"/>
          <w:sz w:val="30"/>
          <w:szCs w:val="30"/>
        </w:rPr>
        <w:t>（境）费0万元，</w:t>
      </w:r>
      <w:r>
        <w:rPr>
          <w:rFonts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占0%；公务用车购置及运行维护费支出9.37万</w:t>
      </w:r>
      <w:r>
        <w:rPr>
          <w:rFonts w:ascii="仿宋" w:hAnsi="仿宋" w:eastAsia="仿宋" w:cs="仿宋"/>
          <w:spacing w:val="3"/>
          <w:sz w:val="30"/>
          <w:szCs w:val="30"/>
        </w:rPr>
        <w:t>元，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占56.2%；公务接待费支出7.3万元，</w:t>
      </w:r>
      <w:r>
        <w:rPr>
          <w:rFonts w:ascii="仿宋" w:hAnsi="仿宋" w:eastAsia="仿宋" w:cs="仿宋"/>
          <w:spacing w:val="-6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占43.8%。具体情</w:t>
      </w:r>
      <w:r>
        <w:rPr>
          <w:rFonts w:ascii="仿宋" w:hAnsi="仿宋" w:eastAsia="仿宋" w:cs="仿宋"/>
          <w:spacing w:val="2"/>
          <w:sz w:val="30"/>
          <w:szCs w:val="30"/>
        </w:rPr>
        <w:t>况如</w:t>
      </w:r>
      <w:r>
        <w:rPr>
          <w:rFonts w:ascii="仿宋" w:hAnsi="仿宋" w:eastAsia="仿宋" w:cs="仿宋"/>
          <w:spacing w:val="-22"/>
          <w:sz w:val="30"/>
          <w:szCs w:val="30"/>
        </w:rPr>
        <w:t>下</w:t>
      </w:r>
      <w:r>
        <w:rPr>
          <w:rFonts w:hint="eastAsia" w:ascii="仿宋_GB2312" w:hAnsi="宋体" w:eastAsia="仿宋_GB2312" w:cs="宋体"/>
          <w:sz w:val="32"/>
          <w:szCs w:val="32"/>
        </w:rPr>
        <w:t>：</w:t>
      </w:r>
    </w:p>
    <w:p w14:paraId="310FD31E">
      <w:pPr>
        <w:spacing w:before="62" w:line="319" w:lineRule="auto"/>
        <w:ind w:left="14" w:firstLine="587"/>
        <w:rPr>
          <w:rFonts w:hint="eastAsia" w:ascii="仿宋" w:hAnsi="仿宋" w:eastAsia="仿宋" w:cs="仿宋"/>
          <w:spacing w:val="4"/>
          <w:sz w:val="30"/>
          <w:szCs w:val="30"/>
        </w:rPr>
      </w:pPr>
      <w:bookmarkStart w:id="1" w:name="_GoBack"/>
      <w:r>
        <w:rPr>
          <w:rFonts w:hint="eastAsia" w:ascii="仿宋" w:hAnsi="仿宋" w:eastAsia="仿宋" w:cs="仿宋"/>
          <w:spacing w:val="4"/>
          <w:sz w:val="30"/>
          <w:szCs w:val="30"/>
        </w:rPr>
        <w:t>1.因公出国（境）费支出0万元。全年使用财政拨款安排出国（境）团组0个、累计0人次。</w:t>
      </w:r>
    </w:p>
    <w:bookmarkEnd w:id="1"/>
    <w:p w14:paraId="60D5B07B">
      <w:pPr>
        <w:spacing w:before="62" w:line="319" w:lineRule="auto"/>
        <w:ind w:left="14" w:firstLine="58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2.公务用车购置及运行维护费支出9.37万元，其中：公务用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车购置支出为5.6万元，公务用车购置数1辆。公务用车运行维护</w:t>
      </w:r>
      <w:r>
        <w:rPr>
          <w:rFonts w:ascii="仿宋" w:hAnsi="仿宋" w:eastAsia="仿宋" w:cs="仿宋"/>
          <w:spacing w:val="-2"/>
          <w:sz w:val="30"/>
          <w:szCs w:val="30"/>
        </w:rPr>
        <w:t>费支出3.77万元，公务用车保有量为2辆，主要用</w:t>
      </w:r>
      <w:r>
        <w:rPr>
          <w:rFonts w:ascii="仿宋" w:hAnsi="仿宋" w:eastAsia="仿宋" w:cs="仿宋"/>
          <w:spacing w:val="-3"/>
          <w:sz w:val="30"/>
          <w:szCs w:val="30"/>
        </w:rPr>
        <w:t>于公务出行。</w:t>
      </w:r>
    </w:p>
    <w:p w14:paraId="512D67CA">
      <w:pPr>
        <w:ind w:firstLine="596" w:firstLineChars="200"/>
        <w:rPr>
          <w:sz w:val="32"/>
          <w:szCs w:val="32"/>
        </w:rPr>
      </w:pPr>
      <w:r>
        <w:rPr>
          <w:rFonts w:ascii="仿宋" w:hAnsi="仿宋" w:eastAsia="仿宋" w:cs="仿宋"/>
          <w:spacing w:val="-1"/>
          <w:sz w:val="30"/>
          <w:szCs w:val="30"/>
        </w:rPr>
        <w:t>3.公务接待费支出7.3万元，主要用于上级部门对本单位的工</w:t>
      </w:r>
      <w:r>
        <w:rPr>
          <w:rFonts w:ascii="仿宋" w:hAnsi="仿宋" w:eastAsia="仿宋" w:cs="仿宋"/>
          <w:spacing w:val="4"/>
          <w:sz w:val="30"/>
          <w:szCs w:val="30"/>
        </w:rPr>
        <w:t>作检查，共接待国外、境外来访团组0个，来访外宾0人次；发生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国内接待120次，接待人数共1,220人。主要包括上级部门对本单</w:t>
      </w:r>
      <w:r>
        <w:rPr>
          <w:rFonts w:ascii="仿宋" w:hAnsi="仿宋" w:eastAsia="仿宋" w:cs="仿宋"/>
          <w:spacing w:val="-8"/>
          <w:sz w:val="30"/>
          <w:szCs w:val="30"/>
        </w:rPr>
        <w:t>位的工作检查。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202D3B9A"/>
    <w:rsid w:val="26811F3C"/>
    <w:rsid w:val="30BC0D4E"/>
    <w:rsid w:val="34F50561"/>
    <w:rsid w:val="45B25BFB"/>
    <w:rsid w:val="75CB36A1"/>
    <w:rsid w:val="7F8C261F"/>
    <w:rsid w:val="7F97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999</Words>
  <Characters>1164</Characters>
  <Lines>0</Lines>
  <Paragraphs>0</Paragraphs>
  <TotalTime>0</TotalTime>
  <ScaleCrop>false</ScaleCrop>
  <LinksUpToDate>false</LinksUpToDate>
  <CharactersWithSpaces>1199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2025-10-15T02:49:06Z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F16860AF678B43D982DE906BEF3FE8B5_13</vt:lpwstr>
  </property>
  <property fmtid="{D5CDD505-2E9C-101B-9397-08002B2CF9AE}" pid="4" name="KSOTemplateDocerSaveRecord">
    <vt:lpwstr>eyJoZGlkIjoiYjlkYWZiZGE0OGVhOGU4MTZhMzUwOWZhODk1YmI1NDgiLCJ1c2VySWQiOiI1NzU3ODAyMTIifQ==</vt:lpwstr>
  </property>
</Properties>
</file>