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2024年徐闻县下洋中学“三公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eastAsia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单位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徐闻县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下洋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中学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1399B1CD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 w14:paraId="4FAC5473">
      <w:pPr>
        <w:keepNext w:val="0"/>
        <w:keepLines w:val="0"/>
        <w:widowControl/>
        <w:suppressLineNumbers w:val="0"/>
        <w:ind w:firstLine="640" w:firstLineChars="200"/>
        <w:jc w:val="left"/>
        <w:rPr>
          <w:rFonts w:ascii="仿宋_GB2312" w:hAnsi="宋体" w:eastAsia="仿宋_GB2312" w:cs="宋体"/>
          <w:sz w:val="32"/>
          <w:szCs w:val="32"/>
        </w:rPr>
      </w:pPr>
      <w:bookmarkStart w:id="1" w:name="PO_part3A3B1C1DivNameYear1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徐闻县</w:t>
      </w:r>
      <w:bookmarkStart w:id="4" w:name="_GoBack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下洋中学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2024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1"/>
      <w:r>
        <w:rPr>
          <w:rFonts w:hint="eastAsia" w:ascii="仿宋_GB2312" w:hAnsi="宋体" w:eastAsia="仿宋_GB2312" w:cs="宋体"/>
          <w:sz w:val="32"/>
          <w:szCs w:val="32"/>
        </w:rPr>
        <w:t>年</w:t>
      </w:r>
      <w:bookmarkEnd w:id="4"/>
      <w:r>
        <w:rPr>
          <w:rFonts w:hint="eastAsia" w:ascii="仿宋_GB2312" w:hAnsi="宋体" w:eastAsia="仿宋_GB2312" w:cs="宋体"/>
          <w:sz w:val="32"/>
          <w:szCs w:val="32"/>
        </w:rPr>
        <w:t>度“三公”经费财政拨款支出决算为</w:t>
      </w:r>
      <w:bookmarkStart w:id="2" w:name="PO_part3A3B1C1IncPercent6"/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0万元，完成全年预算0万元的0%（基数为0，不可比），比上年决算数增加0万元，增长0%（基数为0，不可比）。其中：因公出国（境）费支出决算为0万元，完成预算0万元的0%（基数为0， 不可比），比上年决算数增加0万元，增长0%（基数为0，不可 比）；公务用车购置及运行维护费支出决算为0万元，完成预算0万元的0%（基数为0，不可比），比上年决算数增加0万元，增长0%（基数为0，不可比）；其中：公务用车购置支出决算为0万元，完成预算0万元的0%（基数为0，不可比），比上年决算数增加0万元，增长0%（基数为0，不可比）；公务用车运行维护费支出决算为0万元，完成预算0万元的0%（基数为0，不可比），比上年决算数增加0万元，增长0%（基数为0，不可比）；公务接待费支出决算为0万元，完成预算0万元的0%（基数为0，不可比），比上年决算数增加0万元，增长0%（基数为0，不可比）。 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2"/>
    </w:p>
    <w:p w14:paraId="1B0CC956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2024年度“三公”经费支出决算等于预算数的主要情况：本单位为事业单位，没有“三公”经费安排。 </w:t>
      </w:r>
    </w:p>
    <w:p w14:paraId="51FACE10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2024年度“三公”经费支出决算等于上年决算数的主要情况：本单位为事业单位，没有“三公”经费安排。 </w:t>
      </w:r>
    </w:p>
    <w:p w14:paraId="7CA8C0EF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（二）“三公”经费财政拨款支出决算具体情况说明</w:t>
      </w:r>
    </w:p>
    <w:p w14:paraId="124127F1">
      <w:pPr>
        <w:keepNext w:val="0"/>
        <w:keepLines w:val="0"/>
        <w:widowControl/>
        <w:suppressLineNumbers w:val="0"/>
        <w:ind w:firstLine="640" w:firstLineChars="200"/>
        <w:jc w:val="left"/>
      </w:pPr>
      <w:bookmarkStart w:id="3" w:name="PO_part3A3B2Year1"/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年度“三公”经费财政拨款支出决算中，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因公出国（境）费0万元，占0%；公务用车购置及运行维护费支出0万元，占0%；公务接待费支出0万元，占0%。具体情况如下： </w:t>
      </w:r>
    </w:p>
    <w:p w14:paraId="0DC046A1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1.因公出国（境）费支出0万元。全年使用财政拨款安排出国（境）团组0个、累计0人次。 </w:t>
      </w:r>
    </w:p>
    <w:p w14:paraId="0E051749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2.公务用车购置及运行维护费支出0万元，其中：公务用车购置支出为0万元，公务用车购置数0辆。公务用车运行维护费支出0万元，公务用车保有量为0辆，主要用于本单位为事业单位，没有公务车的使用及维护情况。</w:t>
      </w:r>
    </w:p>
    <w:p w14:paraId="6A200A71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3.公务接待费支出0万元，主要用于本单位为事业单位，没有公务接待，共接待国外、境外来访团组0个，来访外宾0人次；发生国内接待0次，接待人数共0人。本单位为事业单位，没有公务接待，更没有接待国外境外来访外宾。 </w:t>
      </w: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75CB36A1"/>
    <w:rsid w:val="1F275282"/>
    <w:rsid w:val="20104E18"/>
    <w:rsid w:val="202D3B9A"/>
    <w:rsid w:val="26215400"/>
    <w:rsid w:val="26811F3C"/>
    <w:rsid w:val="30BC0D4E"/>
    <w:rsid w:val="32DE300F"/>
    <w:rsid w:val="3CDE49A1"/>
    <w:rsid w:val="45B25BFB"/>
    <w:rsid w:val="5DCD7847"/>
    <w:rsid w:val="618C5943"/>
    <w:rsid w:val="71DF523D"/>
    <w:rsid w:val="75C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1118</Words>
  <Characters>1190</Characters>
  <Lines>0</Lines>
  <Paragraphs>0</Paragraphs>
  <TotalTime>0</TotalTime>
  <ScaleCrop>false</ScaleCrop>
  <LinksUpToDate>false</LinksUpToDate>
  <CharactersWithSpaces>1207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立羽 翊</cp:lastModifiedBy>
  <dcterms:modified xsi:type="dcterms:W3CDTF">2025-10-11T03:02:53Z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29C3D338A0F747439D9088CFFA86D4E6_11</vt:lpwstr>
  </property>
  <property fmtid="{D5CDD505-2E9C-101B-9397-08002B2CF9AE}" pid="4" name="KSOTemplateDocerSaveRecord">
    <vt:lpwstr>eyJoZGlkIjoiMDM4YTExYTg3NmU1OWRiMDNmYWMxYmMwZjBjMWZhYTIiLCJ1c2VySWQiOiI1NTAzNjcyOTQifQ==</vt:lpwstr>
  </property>
</Properties>
</file>