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FF0000"/>
          <w:sz w:val="44"/>
          <w:szCs w:val="44"/>
          <w:lang w:val="en-US" w:eastAsia="zh-CN"/>
        </w:rPr>
        <w:t>徐闻县统计局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徐闻县统计局</w:t>
            </w:r>
            <w:bookmarkStart w:id="2" w:name="_GoBack"/>
            <w:bookmarkEnd w:id="2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1F52083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统计局2024年度“三公”经费财政拨款支出决算为1.4万元，完成全年预算1.4万元的100%，比上年决算数减少0.2万元，下降12.8%。其中：因公出国（境）费支出决算为0万元，完成预算0万元的--%（基数为0，不可比），比上年决算数增加0万元，增长--（基数为0，不可比）；公务用车购置及运行维护费支出决算为1.4万元，完成预算1.4万元的100%，比上年决算数减少0.2万元，下降12.8%；其中：公务用车购置支出决算为0万元，完成预算0万元的--%（基数为0，不可比），比上年决算数增加0万元，增长--（基数为0，不可比）；公务用车运行维护费支出决算为1.4万元，完成预算1.4万元的100%，比上年决算数减少0.2万元，下降12.8%；公务接待费支出决算为0万元，完成预算0万元的--%（基数为0，不可比），比上年决算数增加0万元，增长--（基数为0，不可比）。</w:t>
      </w:r>
    </w:p>
    <w:p w14:paraId="487E327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2024年度“三公”经费支出决算等于预算数的主要情况：认真贯彻落实中央八项规定精神和厉行节约的要求，从严控制“三公”经费开支。</w:t>
      </w:r>
    </w:p>
    <w:p w14:paraId="46EB0F7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2024年度“三公”经费支出决算小于上年决算数的主要情况：本年根据工作需要，按预算内支出。</w:t>
      </w:r>
    </w:p>
    <w:bookmarkEnd w:id="1"/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2CF6196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2024年度“三公”经费财政拨款支出决算中，因公出国（境）费0万元，占0%；公务用车购置及运行维护费支出1.4万元，占100%；公务接待费支出0万元，占0%。具体情况如下：</w:t>
      </w:r>
    </w:p>
    <w:p w14:paraId="3135339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1.因公出国（境）费支出0万元。全年使用财政拨款安排出国（境）团组0个、累计0人次0次。</w:t>
      </w:r>
    </w:p>
    <w:p w14:paraId="6686679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2.公务用车购置及运行维护费支出1.4万元，其中：公务用车购置支出为0万元，公务用车购置数0辆。公务用车运行维护费支出1.4万元，公务用车保有量为1辆，主要用于日常公务用车。</w:t>
      </w:r>
    </w:p>
    <w:p w14:paraId="418E0C4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3.公务接待费支出0万元，主要用于正规程序内的公务接待，共接待国外、境外来访团组0个，来访外宾0人次；发生国内接待0次，接待人数共0人。本年度无公务接待。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8081E34"/>
    <w:rsid w:val="202D3B9A"/>
    <w:rsid w:val="26811F3C"/>
    <w:rsid w:val="2F5A32CA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1026</Words>
  <Characters>1144</Characters>
  <Lines>0</Lines>
  <Paragraphs>0</Paragraphs>
  <TotalTime>5</TotalTime>
  <ScaleCrop>false</ScaleCrop>
  <LinksUpToDate>false</LinksUpToDate>
  <CharactersWithSpaces>1150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锋</cp:lastModifiedBy>
  <dcterms:modified xsi:type="dcterms:W3CDTF">2025-10-09T09:44:22Z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eyJoZGlkIjoiYjNlMmU1NDA1OTZlNDg2ZmVlYWViMTIyMmIwZTlkOTUiLCJ1c2VySWQiOiIyNTE1MzEyNDYifQ==</vt:lpwstr>
  </property>
</Properties>
</file>