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6521B">
      <w:pPr>
        <w:jc w:val="center"/>
        <w:rPr>
          <w:rFonts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 xml:space="preserve">  </w:t>
      </w:r>
    </w:p>
    <w:p w14:paraId="6B538409">
      <w:pPr>
        <w:jc w:val="center"/>
        <w:rPr>
          <w:rFonts w:ascii="仿宋_GB2312" w:hAnsi="宋体" w:eastAsia="仿宋_GB2312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</w:rPr>
        <w:t xml:space="preserve"> 202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sz w:val="44"/>
          <w:szCs w:val="44"/>
        </w:rPr>
        <w:t>年徐闻县第</w:t>
      </w:r>
      <w:r>
        <w:rPr>
          <w:rFonts w:hint="eastAsia" w:ascii="仿宋_GB2312" w:hAnsi="宋体" w:eastAsia="仿宋_GB2312" w:cs="宋体"/>
          <w:b/>
          <w:sz w:val="44"/>
          <w:szCs w:val="44"/>
          <w:lang w:eastAsia="zh-CN"/>
        </w:rPr>
        <w:t>二</w:t>
      </w:r>
      <w:r>
        <w:rPr>
          <w:rFonts w:hint="eastAsia" w:ascii="仿宋_GB2312" w:hAnsi="宋体" w:eastAsia="仿宋_GB2312" w:cs="宋体"/>
          <w:b/>
          <w:sz w:val="44"/>
          <w:szCs w:val="44"/>
        </w:rPr>
        <w:t>中学“三公</w:t>
      </w:r>
      <w:r>
        <w:rPr>
          <w:rFonts w:ascii="仿宋_GB2312" w:hAnsi="宋体" w:eastAsia="仿宋_GB2312" w:cs="宋体"/>
          <w:b/>
          <w:sz w:val="44"/>
          <w:szCs w:val="44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</w:rPr>
        <w:t>经费决算情况说明</w:t>
      </w:r>
    </w:p>
    <w:p w14:paraId="7E4FA374">
      <w:pPr>
        <w:rPr>
          <w:rFonts w:ascii="仿宋_GB2312" w:hAnsi="仿宋_GB2312" w:eastAsia="仿宋_GB2312" w:cs="仿宋_GB2312"/>
          <w:b/>
          <w:bCs/>
          <w:color w:val="525252"/>
          <w:spacing w:val="13"/>
          <w:kern w:val="0"/>
          <w:sz w:val="32"/>
          <w:szCs w:val="32"/>
        </w:rPr>
      </w:pPr>
    </w:p>
    <w:p w14:paraId="72D4F1F6">
      <w:pPr>
        <w:widowControl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</w:rPr>
        <w:t xml:space="preserve">（一）“三公”经费财政拨款支出决算总体情况说明 </w:t>
      </w:r>
    </w:p>
    <w:p w14:paraId="3AB5849A"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徐闻县第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中学202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年度“三公”经费财政拨款支出决算为0万元，完成全年预算0万元的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0.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0%（基数为0，不可比），比上年决算数增加0万元，增长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0.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0%（基数为0，不可比）。其中：因公出国（境）费支出决算为0万元，完成预算0万元的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0.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0%（基数为0， 不可比），比上年决算数增加0万元，增长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0.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0%（基数为0，不可 比）；公务用车购置及运行维护费支出决算为0万元，完成预算0万元的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0.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0%（基数为0，不可比），比上年决算数增加0万元，增长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0.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0%（基数为0，不可比）；其中：公务用车购置支出决算为0万元，完成预算0万元的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0.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0%（基数为0，不可比），比上年决算数增加0万元，增长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0.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0%（基数为0，不可比）；公务用车运行维护费支出决算为0万元，完成预算0万元的0%（基数为0，不可比），比上年决算数增加0万元，增长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0.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0%（基数为0，不可比）；公务接待费支出决算为0万元，完成预算0万元的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0.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0%（基数为0，不可比），比上年决算数增加0万元，增长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0.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0%（基数为0，不可比）。 </w:t>
      </w:r>
    </w:p>
    <w:p w14:paraId="030EA48F"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2023年度“三公”经费支出决算等于预算数的主要情况：本单位为事业单位，没有“三公”经费安排。 </w:t>
      </w:r>
    </w:p>
    <w:p w14:paraId="6433C54F"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2023年度“三公”经费支出决算等于上年决算数的主要情况：本单位为事业单位，没有“三公”经费安排。 </w:t>
      </w:r>
    </w:p>
    <w:p w14:paraId="67CF5EA5">
      <w:pPr>
        <w:widowControl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 xml:space="preserve">（二）“三公”经费财政拨款支出决算具体情况说明 </w:t>
      </w:r>
    </w:p>
    <w:p w14:paraId="5FA43326"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 0 2 3年度“三公”经费财政拨款支出决算中，因公出国（境）费0万元，占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0.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0%；公务用车购置及运行维护费支出0万元，占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0.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0%；公务接待费支出0万元，占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0.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0%。具体情况如下： </w:t>
      </w:r>
    </w:p>
    <w:p w14:paraId="509157A8"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1.因公出国（境）费支出0万元。全年使用财政拨款安排出国（境）团组0个、累计0人次。 </w:t>
      </w:r>
    </w:p>
    <w:p w14:paraId="1C28517A"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2.公务用车购置及运行维护费支出0万元，其中：公务用车购置支出为0万元，公务用车购置数0辆。公务用车运行维护费支出0万元，公务用车保有量为0辆，主要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本单位为事业单位，没有 </w:t>
      </w:r>
    </w:p>
    <w:p w14:paraId="74D5B4AC">
      <w:pPr>
        <w:widowControl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公务车的使用及维护费支出情况。</w:t>
      </w:r>
    </w:p>
    <w:p w14:paraId="6A499410"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 </w:t>
      </w:r>
    </w:p>
    <w:p w14:paraId="5157A7FF"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接待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费安排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。 </w:t>
      </w:r>
    </w:p>
    <w:p w14:paraId="03CFBE7D">
      <w:pPr>
        <w:rPr>
          <w:rFonts w:ascii="仿宋_GB2312" w:hAnsi="宋体" w:eastAsia="仿宋_GB2312" w:cs="宋体"/>
          <w:b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D9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DD3D2">
            <w:pPr>
              <w:jc w:val="right"/>
              <w:rPr>
                <w:rFonts w:ascii="宋体" w:hAnsi="宋体" w:cs="宋体"/>
              </w:rPr>
            </w:pPr>
            <w:bookmarkStart w:id="0" w:name="PO_part3A3B2C3GnjdInclude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1404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6B4106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08FF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143DB7">
            <w:pPr>
              <w:spacing w:line="288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bookmarkStart w:id="1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2" w:name="PO_part2Table9DivName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徐闻县</w:t>
            </w:r>
            <w:bookmarkEnd w:id="2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433919"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0A18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vAlign w:val="center"/>
          </w:tcPr>
          <w:p w14:paraId="0D0259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vAlign w:val="center"/>
          </w:tcPr>
          <w:p w14:paraId="7BA5001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2792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vAlign w:val="center"/>
          </w:tcPr>
          <w:p w14:paraId="5E7EA9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28DDCE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15EAC2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vAlign w:val="center"/>
          </w:tcPr>
          <w:p w14:paraId="794DC6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vAlign w:val="center"/>
          </w:tcPr>
          <w:p w14:paraId="455455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4BDAB28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1F56B3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vAlign w:val="center"/>
          </w:tcPr>
          <w:p w14:paraId="5116F06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71D6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</w:tcPr>
          <w:p w14:paraId="021D8C8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 w14:paraId="0FEBC170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090A7A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14:paraId="31485D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14:paraId="1FFD7B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</w:tcPr>
          <w:p w14:paraId="2C470243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 w14:paraId="58929376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 w14:paraId="5A7FEF7E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096328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14:paraId="780F47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14:paraId="6AE793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</w:tcPr>
          <w:p w14:paraId="206F0C8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  <w:tr w14:paraId="5EEF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18D622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14:paraId="6DFDC3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14:paraId="571F78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vAlign w:val="center"/>
          </w:tcPr>
          <w:p w14:paraId="33A45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vAlign w:val="center"/>
          </w:tcPr>
          <w:p w14:paraId="6C3462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vAlign w:val="center"/>
          </w:tcPr>
          <w:p w14:paraId="31A561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vAlign w:val="center"/>
          </w:tcPr>
          <w:p w14:paraId="061EEA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vAlign w:val="center"/>
          </w:tcPr>
          <w:p w14:paraId="7FC536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vAlign w:val="center"/>
          </w:tcPr>
          <w:p w14:paraId="21D7B8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vAlign w:val="center"/>
          </w:tcPr>
          <w:p w14:paraId="49EA8A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vAlign w:val="center"/>
          </w:tcPr>
          <w:p w14:paraId="62DF8D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vAlign w:val="center"/>
          </w:tcPr>
          <w:p w14:paraId="24F1DA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636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5A6F66ED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2F2D6C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1512DA6A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075B5E90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5F1DBF34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35FCB7DB"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</w:rPr>
              <w:t>00</w:t>
            </w:r>
          </w:p>
        </w:tc>
        <w:tc>
          <w:tcPr>
            <w:tcW w:w="1182" w:type="dxa"/>
            <w:vAlign w:val="center"/>
          </w:tcPr>
          <w:p w14:paraId="0D481C06"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2F3E1BB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68C3E066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4C9D451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1E5C585E"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vAlign w:val="center"/>
          </w:tcPr>
          <w:p w14:paraId="1CC39881"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  <w:bookmarkEnd w:id="0"/>
    </w:tbl>
    <w:p w14:paraId="112FBE41">
      <w:pPr>
        <w:ind w:right="-1153" w:rightChars="-54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注：本表反映单位本年度财政拨款“三公”经费支出预决算情况。其中，预算数为“三公”经费全年预算数，反映按规定程序调整后的预算数；决算数</w:t>
      </w:r>
    </w:p>
    <w:p w14:paraId="4FFE3714">
      <w:pPr>
        <w:ind w:right="-1153" w:rightChars="-54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是包括当年财政拨款和以前年度结转资金安排的实际支出。</w:t>
      </w:r>
    </w:p>
    <w:p w14:paraId="40DC3D34">
      <w:pPr>
        <w:ind w:right="-1153" w:rightChars="-549"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本表本年度无发生额。</w:t>
      </w:r>
    </w:p>
    <w:p w14:paraId="4C3DAF46">
      <w:pPr>
        <w:ind w:right="-1153" w:rightChars="-549"/>
        <w:rPr>
          <w:rFonts w:ascii="宋体" w:hAnsi="宋体" w:cs="宋体"/>
          <w:szCs w:val="21"/>
        </w:rPr>
      </w:pPr>
      <w:bookmarkStart w:id="3" w:name="_GoBack"/>
      <w:bookmarkEnd w:id="3"/>
    </w:p>
    <w:p w14:paraId="1496DA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QyMmEyZGI4MTI4MmNjMTI2YWZmNjUzZDAyM2U5Y2QifQ=="/>
  </w:docVars>
  <w:rsids>
    <w:rsidRoot w:val="0A1420C1"/>
    <w:rsid w:val="0085071E"/>
    <w:rsid w:val="00E116AE"/>
    <w:rsid w:val="0A1420C1"/>
    <w:rsid w:val="0E65520C"/>
    <w:rsid w:val="100504DF"/>
    <w:rsid w:val="36C92A4D"/>
    <w:rsid w:val="3C914F60"/>
    <w:rsid w:val="3D614E3D"/>
    <w:rsid w:val="4BDA07A7"/>
    <w:rsid w:val="56516083"/>
    <w:rsid w:val="57476D14"/>
    <w:rsid w:val="5E5411A8"/>
    <w:rsid w:val="5F757FB6"/>
    <w:rsid w:val="636A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1120</Words>
  <Characters>1217</Characters>
  <Lines>9</Lines>
  <Paragraphs>2</Paragraphs>
  <TotalTime>7</TotalTime>
  <ScaleCrop>false</ScaleCrop>
  <LinksUpToDate>false</LinksUpToDate>
  <CharactersWithSpaces>1238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2024-10-09T02:21:00Z</dcterms:created>
  <dc:creator>Administrator</dc:creator>
  <cp:lastModifiedBy>企业用户_801051975</cp:lastModifiedBy>
  <dcterms:modified xsi:type="dcterms:W3CDTF">2025-10-10T09:53:37Z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C88A8BE6E9C94B10AA72DE49C84825C7_13</vt:lpwstr>
  </property>
  <property fmtid="{D5CDD505-2E9C-101B-9397-08002B2CF9AE}" pid="4" name="KSOTemplateDocerSaveRecord">
    <vt:lpwstr>eyJoZGlkIjoiYWQ2MGRhNmMwNDIwNGQzZDhjMTM1OGZmYTE3OTY0N2QiLCJ1c2VySWQiOiIxNTUzNjI3MTQ4In0=</vt:lpwstr>
  </property>
</Properties>
</file>