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2025年徐闻县城北乡财政所“三公”经费预算公开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徐闻县城北乡财政所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8B83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万元，比上年增加0万元，增长0%，主要原因本单位为今年新增单位，基数为0，不可比；公务用车购置及运行维护费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万元，比上年增加0万元。）比上年增加0万元，增长0%，主要原因是本单位为今年新增单位，基数为0，不可比；公务接待费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</w:t>
      </w: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7986E0B"/>
    <w:rsid w:val="24B16BE7"/>
    <w:rsid w:val="3C6A7287"/>
    <w:rsid w:val="401C4E1F"/>
    <w:rsid w:val="48594C7C"/>
    <w:rsid w:val="48D36AED"/>
    <w:rsid w:val="4C2F6590"/>
    <w:rsid w:val="4CCB3D46"/>
    <w:rsid w:val="5B9405A2"/>
    <w:rsid w:val="5F8A2976"/>
    <w:rsid w:val="61C277CE"/>
    <w:rsid w:val="64F02C05"/>
    <w:rsid w:val="689C4DAA"/>
    <w:rsid w:val="69C50EF6"/>
    <w:rsid w:val="6CBF2488"/>
    <w:rsid w:val="6DAF0D17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0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2017-01-03T17:34:32Z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eyJoZGlkIjoiNDM4ZDdlOGJjMzUwNmQ0YTQ5M2QzNGVkY2E4ODlmZTkifQ==</vt:lpwstr>
  </property>
</Properties>
</file>