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B9A6">
      <w:pPr>
        <w:tabs>
          <w:tab w:val="left" w:pos="3285"/>
        </w:tabs>
        <w:spacing w:line="600" w:lineRule="exact"/>
        <w:rPr>
          <w:rFonts w:asciiTheme="majorEastAsia" w:hAnsiTheme="majorEastAsia" w:eastAsiaTheme="majorEastAsia"/>
          <w:b/>
          <w:sz w:val="36"/>
          <w:szCs w:val="36"/>
        </w:rPr>
      </w:pPr>
      <w:r>
        <w:rPr>
          <w:rFonts w:hint="eastAsia" w:asciiTheme="majorEastAsia" w:hAnsiTheme="majorEastAsia" w:eastAsiaTheme="majorEastAsia"/>
          <w:b/>
          <w:sz w:val="36"/>
          <w:szCs w:val="36"/>
        </w:rPr>
        <w:t>徐环建〔2022〕16号             签发人：郑振韧</w:t>
      </w:r>
    </w:p>
    <w:p w14:paraId="6B99A793">
      <w:pPr>
        <w:spacing w:line="360" w:lineRule="auto"/>
        <w:rPr>
          <w:rFonts w:asciiTheme="majorEastAsia" w:hAnsiTheme="majorEastAsia" w:eastAsiaTheme="majorEastAsia"/>
          <w:sz w:val="36"/>
          <w:szCs w:val="36"/>
        </w:rPr>
      </w:pPr>
    </w:p>
    <w:p w14:paraId="0530CEF9">
      <w:pPr>
        <w:ind w:left="2377" w:leftChars="73" w:hanging="2224" w:hangingChars="695"/>
        <w:jc w:val="center"/>
        <w:rPr>
          <w:rFonts w:asciiTheme="majorEastAsia" w:hAnsiTheme="majorEastAsia" w:eastAsiaTheme="majorEastAsia"/>
          <w:color w:val="000000"/>
          <w:sz w:val="36"/>
          <w:szCs w:val="36"/>
        </w:rPr>
      </w:pPr>
      <w:r>
        <w:rPr>
          <w:rFonts w:hint="eastAsia" w:asciiTheme="majorEastAsia" w:hAnsiTheme="majorEastAsia" w:eastAsiaTheme="majorEastAsia"/>
          <w:spacing w:val="-20"/>
          <w:sz w:val="36"/>
          <w:szCs w:val="36"/>
        </w:rPr>
        <w:t>关于</w:t>
      </w:r>
      <w:r>
        <w:rPr>
          <w:rFonts w:asciiTheme="majorEastAsia" w:hAnsiTheme="majorEastAsia" w:eastAsiaTheme="majorEastAsia"/>
          <w:color w:val="000000"/>
          <w:sz w:val="36"/>
          <w:szCs w:val="36"/>
        </w:rPr>
        <w:t>广东徐闻经济开发区园区基础设施</w:t>
      </w:r>
    </w:p>
    <w:p w14:paraId="0618B4AC">
      <w:pPr>
        <w:ind w:left="2655" w:leftChars="73" w:hanging="2502" w:hangingChars="695"/>
        <w:jc w:val="center"/>
        <w:rPr>
          <w:rFonts w:asciiTheme="majorEastAsia" w:hAnsiTheme="majorEastAsia" w:eastAsiaTheme="majorEastAsia"/>
          <w:spacing w:val="-20"/>
          <w:sz w:val="36"/>
          <w:szCs w:val="36"/>
        </w:rPr>
      </w:pPr>
      <w:r>
        <w:rPr>
          <w:rFonts w:asciiTheme="majorEastAsia" w:hAnsiTheme="majorEastAsia" w:eastAsiaTheme="majorEastAsia"/>
          <w:color w:val="000000"/>
          <w:sz w:val="36"/>
          <w:szCs w:val="36"/>
        </w:rPr>
        <w:t>-经开大道（东段）</w:t>
      </w:r>
      <w:r>
        <w:rPr>
          <w:rFonts w:hint="eastAsia" w:asciiTheme="majorEastAsia" w:hAnsiTheme="majorEastAsia" w:eastAsiaTheme="majorEastAsia"/>
          <w:spacing w:val="-20"/>
          <w:sz w:val="36"/>
          <w:szCs w:val="36"/>
        </w:rPr>
        <w:t>环境影响报告表的批复</w:t>
      </w:r>
    </w:p>
    <w:p w14:paraId="3A6B5F55">
      <w:pPr>
        <w:rPr>
          <w:rFonts w:asciiTheme="majorEastAsia" w:hAnsiTheme="majorEastAsia" w:eastAsiaTheme="majorEastAsia"/>
          <w:sz w:val="36"/>
          <w:szCs w:val="36"/>
        </w:rPr>
      </w:pPr>
      <w:r>
        <w:rPr>
          <w:rFonts w:hint="eastAsia"/>
          <w:color w:val="000000"/>
          <w:kern w:val="0"/>
          <w:sz w:val="32"/>
          <w:szCs w:val="32"/>
        </w:rPr>
        <w:t>徐闻生态工业集聚区</w:t>
      </w:r>
      <w:r>
        <w:rPr>
          <w:rFonts w:hint="eastAsia" w:asciiTheme="majorEastAsia" w:hAnsiTheme="majorEastAsia" w:eastAsiaTheme="majorEastAsia"/>
          <w:sz w:val="36"/>
          <w:szCs w:val="36"/>
        </w:rPr>
        <w:t>：</w:t>
      </w:r>
    </w:p>
    <w:p w14:paraId="6A73FE99">
      <w:pPr>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你单位报送的《</w:t>
      </w:r>
      <w:r>
        <w:rPr>
          <w:rFonts w:asciiTheme="majorEastAsia" w:hAnsiTheme="majorEastAsia" w:eastAsiaTheme="majorEastAsia"/>
          <w:color w:val="000000"/>
          <w:sz w:val="32"/>
          <w:szCs w:val="32"/>
        </w:rPr>
        <w:t>广东徐闻经济开发区园区基础设施-经开大道（东段）</w:t>
      </w:r>
      <w:r>
        <w:rPr>
          <w:rFonts w:hint="eastAsia" w:asciiTheme="majorEastAsia" w:hAnsiTheme="majorEastAsia" w:eastAsiaTheme="majorEastAsia"/>
          <w:sz w:val="32"/>
          <w:szCs w:val="32"/>
        </w:rPr>
        <w:t>环境影响报告表》收悉，根据建设项目环境管理有关文件规定，经我局研究决定，批复如下：</w:t>
      </w:r>
    </w:p>
    <w:p w14:paraId="21F180C1">
      <w:pPr>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一、</w:t>
      </w:r>
      <w:r>
        <w:rPr>
          <w:rFonts w:hint="eastAsia" w:cs="宋体" w:asciiTheme="majorEastAsia" w:hAnsiTheme="majorEastAsia" w:eastAsiaTheme="majorEastAsia"/>
          <w:color w:val="424242"/>
          <w:kern w:val="0"/>
          <w:sz w:val="32"/>
          <w:szCs w:val="32"/>
        </w:rPr>
        <w:t>根据报告表的评价结论在项目按照报告表中所列的性质、规模、地点进行建设，全面落实报告表提出的各项污染防治及环境风险防范措施，并确保污染物排放稳定达标的前提下，其建设从环境保护角度可行。</w:t>
      </w:r>
    </w:p>
    <w:p w14:paraId="6ADE31D6">
      <w:pPr>
        <w:spacing w:line="360" w:lineRule="auto"/>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kern w:val="0"/>
          <w:sz w:val="32"/>
          <w:szCs w:val="32"/>
        </w:rPr>
        <w:t>广东徐闻经济开发区园区基础设施-经开大道（东段）</w:t>
      </w:r>
      <w:r>
        <w:rPr>
          <w:rFonts w:asciiTheme="majorEastAsia" w:hAnsiTheme="majorEastAsia" w:eastAsiaTheme="majorEastAsia"/>
          <w:color w:val="000000"/>
          <w:sz w:val="32"/>
          <w:szCs w:val="32"/>
        </w:rPr>
        <w:t>共建设1条道路，道路总长1.644km。起点位于望园路，终点于新207国道，长约1644米,道路等级为城市主干路，双向六车道，设计速度为60km/h，采用沥青</w:t>
      </w:r>
      <w:bookmarkStart w:id="0" w:name="_GoBack"/>
      <w:bookmarkEnd w:id="0"/>
      <w:r>
        <w:rPr>
          <w:rFonts w:hint="eastAsia" w:asciiTheme="majorEastAsia" w:hAnsiTheme="majorEastAsia" w:eastAsiaTheme="majorEastAsia"/>
          <w:color w:val="000000"/>
          <w:sz w:val="32"/>
          <w:szCs w:val="32"/>
          <w:lang w:eastAsia="zh-CN"/>
        </w:rPr>
        <w:t>混凝土</w:t>
      </w:r>
      <w:r>
        <w:rPr>
          <w:rFonts w:asciiTheme="majorEastAsia" w:hAnsiTheme="majorEastAsia" w:eastAsiaTheme="majorEastAsia"/>
          <w:color w:val="000000"/>
          <w:sz w:val="32"/>
          <w:szCs w:val="32"/>
        </w:rPr>
        <w:t>路面。</w:t>
      </w:r>
    </w:p>
    <w:p w14:paraId="72271666">
      <w:pPr>
        <w:spacing w:line="360" w:lineRule="auto"/>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项目主要建设内容包括道路工程、管线综合工程、给水工程、排水工程、电力及电力管沟工程、通信工程、燃气工程、交通工程、照明工程和绿化工程等。</w:t>
      </w:r>
      <w:r>
        <w:rPr>
          <w:rFonts w:hint="eastAsia" w:asciiTheme="majorEastAsia" w:hAnsiTheme="majorEastAsia" w:eastAsiaTheme="majorEastAsia"/>
          <w:sz w:val="32"/>
          <w:szCs w:val="32"/>
        </w:rPr>
        <w:t>总投资</w:t>
      </w:r>
      <w:r>
        <w:rPr>
          <w:rFonts w:hint="eastAsia" w:asciiTheme="majorEastAsia" w:hAnsiTheme="majorEastAsia" w:eastAsiaTheme="majorEastAsia"/>
          <w:color w:val="000000"/>
          <w:sz w:val="32"/>
          <w:szCs w:val="32"/>
        </w:rPr>
        <w:t>8696.33</w:t>
      </w:r>
      <w:r>
        <w:rPr>
          <w:rFonts w:hint="eastAsia" w:asciiTheme="majorEastAsia" w:hAnsiTheme="majorEastAsia" w:eastAsiaTheme="majorEastAsia"/>
          <w:sz w:val="32"/>
          <w:szCs w:val="32"/>
        </w:rPr>
        <w:t>万元，其中环保投资约90万元。</w:t>
      </w:r>
    </w:p>
    <w:p w14:paraId="139801FE">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二、严格执行环保“三同时”管理制度，项目的环境保护设施必须与主体工程同时设计、同时施工、同时投产使用。</w:t>
      </w:r>
    </w:p>
    <w:p w14:paraId="5712AB47">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三、加强日常环境监管，要求项目主要污染防治措施如下： </w:t>
      </w:r>
    </w:p>
    <w:p w14:paraId="3D36D7D6">
      <w:pP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1、废水污染治理：施工期产生的生产废水采用小型沉砂池、隔油池等措施处理，然后用于施工水泥搅拌、场地道路洒水降尘，不准外排。</w:t>
      </w:r>
    </w:p>
    <w:p w14:paraId="118A2A42">
      <w:pPr>
        <w:pStyle w:val="4"/>
        <w:spacing w:line="240" w:lineRule="atLeast"/>
        <w:jc w:val="both"/>
        <w:rPr>
          <w:rFonts w:hint="default" w:cs="宋体" w:asciiTheme="majorEastAsia" w:hAnsiTheme="majorEastAsia" w:eastAsiaTheme="majorEastAsia"/>
          <w:sz w:val="32"/>
          <w:szCs w:val="32"/>
        </w:rPr>
      </w:pPr>
      <w:r>
        <w:rPr>
          <w:rFonts w:asciiTheme="majorEastAsia" w:hAnsiTheme="majorEastAsia" w:eastAsiaTheme="majorEastAsia"/>
          <w:sz w:val="32"/>
          <w:szCs w:val="32"/>
        </w:rPr>
        <w:t xml:space="preserve">    2、噪声污染治理：</w:t>
      </w:r>
      <w:r>
        <w:rPr>
          <w:rStyle w:val="5"/>
          <w:rFonts w:asciiTheme="majorEastAsia" w:hAnsiTheme="majorEastAsia" w:eastAsiaTheme="majorEastAsia"/>
          <w:sz w:val="32"/>
          <w:szCs w:val="32"/>
        </w:rPr>
        <w:t>本项目运营期声环境污染</w:t>
      </w:r>
      <w:r>
        <w:rPr>
          <w:rFonts w:asciiTheme="majorEastAsia" w:hAnsiTheme="majorEastAsia" w:eastAsiaTheme="majorEastAsia"/>
          <w:sz w:val="32"/>
          <w:szCs w:val="32"/>
        </w:rPr>
        <w:t>防治应按环评文件要求采取</w:t>
      </w:r>
      <w:r>
        <w:rPr>
          <w:rFonts w:cs="宋体" w:asciiTheme="majorEastAsia" w:hAnsiTheme="majorEastAsia" w:eastAsiaTheme="majorEastAsia"/>
          <w:sz w:val="32"/>
          <w:szCs w:val="32"/>
        </w:rPr>
        <w:t>绿化措施、噪声敏感路段警示过往车辆限</w:t>
      </w:r>
    </w:p>
    <w:p w14:paraId="2DFF5E9D">
      <w:pPr>
        <w:pStyle w:val="4"/>
        <w:spacing w:line="240" w:lineRule="atLeast"/>
        <w:jc w:val="both"/>
        <w:rPr>
          <w:rFonts w:hint="default" w:asciiTheme="majorEastAsia" w:hAnsiTheme="majorEastAsia" w:eastAsiaTheme="majorEastAsia"/>
          <w:sz w:val="32"/>
          <w:szCs w:val="32"/>
        </w:rPr>
      </w:pPr>
      <w:r>
        <w:rPr>
          <w:rFonts w:cs="宋体" w:asciiTheme="majorEastAsia" w:hAnsiTheme="majorEastAsia" w:eastAsiaTheme="majorEastAsia"/>
          <w:spacing w:val="0"/>
          <w:kern w:val="0"/>
          <w:sz w:val="32"/>
          <w:szCs w:val="32"/>
          <w:fitText w:val="2240" w:id="753426888"/>
        </w:rPr>
        <w:t>速、禁鸣、加强</w:t>
      </w:r>
      <w:r>
        <w:rPr>
          <w:rFonts w:cs="宋体" w:asciiTheme="majorEastAsia" w:hAnsiTheme="majorEastAsia" w:eastAsiaTheme="majorEastAsia"/>
          <w:sz w:val="32"/>
          <w:szCs w:val="32"/>
        </w:rPr>
        <w:t>道路管理等</w:t>
      </w:r>
      <w:r>
        <w:rPr>
          <w:rFonts w:asciiTheme="majorEastAsia" w:hAnsiTheme="majorEastAsia" w:eastAsiaTheme="majorEastAsia"/>
          <w:sz w:val="32"/>
          <w:szCs w:val="32"/>
        </w:rPr>
        <w:t>措施后须</w:t>
      </w:r>
      <w:r>
        <w:rPr>
          <w:rFonts w:cs="宋体" w:asciiTheme="majorEastAsia" w:hAnsiTheme="majorEastAsia" w:eastAsiaTheme="majorEastAsia"/>
          <w:sz w:val="32"/>
          <w:szCs w:val="32"/>
        </w:rPr>
        <w:t>符合《声环境质量标准》（GB12348-2008）相应标准要求</w:t>
      </w:r>
      <w:r>
        <w:rPr>
          <w:rStyle w:val="5"/>
          <w:rFonts w:asciiTheme="majorEastAsia" w:hAnsiTheme="majorEastAsia" w:eastAsiaTheme="majorEastAsia"/>
          <w:sz w:val="32"/>
          <w:szCs w:val="32"/>
        </w:rPr>
        <w:t>。施工期噪声源主要为挖掘机、轮式装载车等，</w:t>
      </w:r>
      <w:r>
        <w:rPr>
          <w:rFonts w:asciiTheme="majorEastAsia" w:hAnsiTheme="majorEastAsia" w:eastAsiaTheme="majorEastAsia"/>
          <w:sz w:val="32"/>
          <w:szCs w:val="32"/>
        </w:rPr>
        <w:t>施工单位采取以下措施：</w:t>
      </w:r>
      <w:r>
        <w:rPr>
          <w:rFonts w:cs="宋体" w:asciiTheme="majorEastAsia" w:hAnsiTheme="majorEastAsia" w:eastAsiaTheme="majorEastAsia"/>
          <w:sz w:val="32"/>
          <w:szCs w:val="32"/>
        </w:rPr>
        <w:t>①</w:t>
      </w:r>
      <w:r>
        <w:rPr>
          <w:rFonts w:asciiTheme="majorEastAsia" w:hAnsiTheme="majorEastAsia" w:eastAsiaTheme="majorEastAsia"/>
          <w:sz w:val="32"/>
          <w:szCs w:val="32"/>
        </w:rPr>
        <w:t>施工过程中应做好施工告示，及时与公众沟通，施工期噪声影响特点为短期性，暂时性。</w:t>
      </w:r>
      <w:r>
        <w:rPr>
          <w:rFonts w:cs="宋体" w:asciiTheme="majorEastAsia" w:hAnsiTheme="majorEastAsia" w:eastAsiaTheme="majorEastAsia"/>
          <w:sz w:val="32"/>
          <w:szCs w:val="32"/>
        </w:rPr>
        <w:t>②</w:t>
      </w:r>
      <w:r>
        <w:rPr>
          <w:rFonts w:asciiTheme="majorEastAsia" w:hAnsiTheme="majorEastAsia" w:eastAsiaTheme="majorEastAsia"/>
          <w:sz w:val="32"/>
          <w:szCs w:val="32"/>
        </w:rPr>
        <w:t>项目要做好施工规划，使用低噪音设备，避免高噪音设备集中施工。</w:t>
      </w:r>
      <w:r>
        <w:rPr>
          <w:rFonts w:cs="宋体" w:asciiTheme="majorEastAsia" w:hAnsiTheme="majorEastAsia" w:eastAsiaTheme="majorEastAsia"/>
          <w:sz w:val="32"/>
          <w:szCs w:val="32"/>
        </w:rPr>
        <w:t>③</w:t>
      </w:r>
      <w:r>
        <w:rPr>
          <w:rFonts w:asciiTheme="majorEastAsia" w:hAnsiTheme="majorEastAsia" w:eastAsiaTheme="majorEastAsia"/>
          <w:sz w:val="32"/>
          <w:szCs w:val="32"/>
        </w:rPr>
        <w:t>项目施工过程中要避免晚上作业。施工需要在夜间进行的，但应经相关部分批准方可进行夜间施工，并贴告示知民。</w:t>
      </w:r>
      <w:r>
        <w:rPr>
          <w:rFonts w:cs="宋体" w:asciiTheme="majorEastAsia" w:hAnsiTheme="majorEastAsia" w:eastAsiaTheme="majorEastAsia"/>
          <w:sz w:val="32"/>
          <w:szCs w:val="32"/>
        </w:rPr>
        <w:t>④</w:t>
      </w:r>
      <w:r>
        <w:rPr>
          <w:rFonts w:asciiTheme="majorEastAsia" w:hAnsiTheme="majorEastAsia" w:eastAsiaTheme="majorEastAsia"/>
          <w:sz w:val="32"/>
          <w:szCs w:val="32"/>
        </w:rPr>
        <w:t>选用低噪声设备，安装时采取减振、隔声等措施。</w:t>
      </w:r>
    </w:p>
    <w:p w14:paraId="6943ED0D">
      <w:pPr>
        <w:ind w:firstLine="480" w:firstLineChars="150"/>
        <w:rPr>
          <w:rFonts w:cs="宋体" w:asciiTheme="majorEastAsia" w:hAnsiTheme="majorEastAsia" w:eastAsiaTheme="majorEastAsia"/>
          <w:bCs/>
          <w:color w:val="000000"/>
          <w:kern w:val="0"/>
          <w:sz w:val="32"/>
          <w:szCs w:val="32"/>
        </w:rPr>
      </w:pPr>
      <w:r>
        <w:rPr>
          <w:rFonts w:hint="eastAsia" w:asciiTheme="majorEastAsia" w:hAnsiTheme="majorEastAsia" w:eastAsiaTheme="majorEastAsia"/>
          <w:bCs/>
          <w:sz w:val="32"/>
          <w:szCs w:val="32"/>
        </w:rPr>
        <w:t>3、</w:t>
      </w:r>
      <w:r>
        <w:rPr>
          <w:rFonts w:hint="eastAsia" w:asciiTheme="majorEastAsia" w:hAnsiTheme="majorEastAsia" w:eastAsiaTheme="majorEastAsia"/>
          <w:sz w:val="32"/>
          <w:szCs w:val="32"/>
        </w:rPr>
        <w:t>扬尘、</w:t>
      </w:r>
      <w:r>
        <w:rPr>
          <w:rStyle w:val="5"/>
          <w:rFonts w:hint="default" w:asciiTheme="majorEastAsia" w:hAnsiTheme="majorEastAsia" w:eastAsiaTheme="majorEastAsia"/>
          <w:sz w:val="32"/>
          <w:szCs w:val="32"/>
        </w:rPr>
        <w:t>废气</w:t>
      </w:r>
      <w:r>
        <w:rPr>
          <w:rFonts w:hint="eastAsia" w:asciiTheme="majorEastAsia" w:hAnsiTheme="majorEastAsia" w:eastAsiaTheme="majorEastAsia"/>
          <w:sz w:val="32"/>
          <w:szCs w:val="32"/>
        </w:rPr>
        <w:t>治理：</w:t>
      </w:r>
      <w:r>
        <w:rPr>
          <w:rFonts w:hint="eastAsia" w:cs="宋体" w:asciiTheme="majorEastAsia" w:hAnsiTheme="majorEastAsia" w:eastAsiaTheme="majorEastAsia"/>
          <w:bCs/>
          <w:color w:val="000000"/>
          <w:kern w:val="0"/>
          <w:sz w:val="32"/>
          <w:szCs w:val="32"/>
        </w:rPr>
        <w:t>设置工地围档、工地洒水压尘及时进行地面硬化、加强交通运输管理等</w:t>
      </w:r>
      <w:r>
        <w:rPr>
          <w:rFonts w:hint="eastAsia" w:asciiTheme="majorEastAsia" w:hAnsiTheme="majorEastAsia" w:eastAsiaTheme="majorEastAsia"/>
          <w:bCs/>
          <w:sz w:val="32"/>
          <w:szCs w:val="32"/>
        </w:rPr>
        <w:t>措施</w:t>
      </w:r>
      <w:r>
        <w:rPr>
          <w:rFonts w:hint="eastAsia" w:asciiTheme="majorEastAsia" w:hAnsiTheme="majorEastAsia" w:eastAsiaTheme="majorEastAsia"/>
          <w:sz w:val="32"/>
          <w:szCs w:val="32"/>
        </w:rPr>
        <w:t>，使</w:t>
      </w:r>
      <w:r>
        <w:rPr>
          <w:rFonts w:hint="eastAsia" w:cs="宋体" w:asciiTheme="majorEastAsia" w:hAnsiTheme="majorEastAsia" w:eastAsiaTheme="majorEastAsia"/>
          <w:bCs/>
          <w:color w:val="000000"/>
          <w:kern w:val="0"/>
          <w:sz w:val="32"/>
          <w:szCs w:val="32"/>
        </w:rPr>
        <w:t>扬尘的影响范围控制在工地范围</w:t>
      </w:r>
      <w:r>
        <w:rPr>
          <w:rStyle w:val="5"/>
          <w:rFonts w:hint="default" w:asciiTheme="majorEastAsia" w:hAnsiTheme="majorEastAsia" w:eastAsiaTheme="majorEastAsia"/>
          <w:sz w:val="32"/>
          <w:szCs w:val="32"/>
        </w:rPr>
        <w:t>。</w:t>
      </w:r>
    </w:p>
    <w:p w14:paraId="3441EDAD">
      <w:pPr>
        <w:spacing w:line="380" w:lineRule="exact"/>
        <w:ind w:firstLine="480" w:firstLineChars="150"/>
        <w:rPr>
          <w:rStyle w:val="5"/>
          <w:rFonts w:hint="default" w:asciiTheme="majorEastAsia" w:hAnsiTheme="majorEastAsia" w:eastAsiaTheme="majorEastAsia"/>
          <w:sz w:val="32"/>
          <w:szCs w:val="32"/>
        </w:rPr>
      </w:pPr>
      <w:r>
        <w:rPr>
          <w:rFonts w:hint="eastAsia" w:asciiTheme="majorEastAsia" w:hAnsiTheme="majorEastAsia" w:eastAsiaTheme="majorEastAsia"/>
          <w:sz w:val="32"/>
          <w:szCs w:val="32"/>
        </w:rPr>
        <w:t>4、固废污染治理：</w:t>
      </w:r>
      <w:r>
        <w:rPr>
          <w:rFonts w:hint="eastAsia" w:cs="宋体" w:asciiTheme="majorEastAsia" w:hAnsiTheme="majorEastAsia" w:eastAsiaTheme="majorEastAsia"/>
          <w:sz w:val="32"/>
          <w:szCs w:val="32"/>
        </w:rPr>
        <w:t>施工期产生多余的土石方、建筑垃圾不得乱丢弃，本项目多余土石方和建筑固体废物须运到徐闻县定点建筑垃圾填埋场进行填埋处理</w:t>
      </w:r>
      <w:r>
        <w:rPr>
          <w:rStyle w:val="5"/>
          <w:rFonts w:hint="default" w:asciiTheme="majorEastAsia" w:hAnsiTheme="majorEastAsia" w:eastAsiaTheme="majorEastAsia"/>
          <w:sz w:val="32"/>
          <w:szCs w:val="32"/>
        </w:rPr>
        <w:t>；施工人员生活垃圾应按指定地点堆放，每日由环卫部门清理运走，做到日产日清，并对堆放点进行定期的清洁消毒以免孳生蚊蝇。</w:t>
      </w:r>
    </w:p>
    <w:p w14:paraId="01C09CE6">
      <w:pPr>
        <w:spacing w:line="380" w:lineRule="exact"/>
        <w:ind w:firstLine="480" w:firstLineChars="150"/>
        <w:rPr>
          <w:rFonts w:asciiTheme="majorEastAsia" w:hAnsiTheme="majorEastAsia" w:eastAsiaTheme="majorEastAsia"/>
          <w:b/>
          <w:sz w:val="32"/>
          <w:szCs w:val="32"/>
        </w:rPr>
      </w:pPr>
      <w:r>
        <w:rPr>
          <w:rStyle w:val="5"/>
          <w:rFonts w:hint="default" w:asciiTheme="majorEastAsia" w:hAnsiTheme="majorEastAsia" w:eastAsiaTheme="majorEastAsia"/>
          <w:sz w:val="32"/>
          <w:szCs w:val="32"/>
        </w:rPr>
        <w:t>5</w:t>
      </w:r>
      <w:r>
        <w:rPr>
          <w:rFonts w:hint="eastAsia" w:asciiTheme="majorEastAsia" w:hAnsiTheme="majorEastAsia" w:eastAsiaTheme="majorEastAsia"/>
          <w:sz w:val="32"/>
          <w:szCs w:val="32"/>
        </w:rPr>
        <w:t>、生态保护措施：切实落实水环境及陆地生态恢复及水土保持措施，做好相关监测。</w:t>
      </w:r>
    </w:p>
    <w:p w14:paraId="65DAFBDE">
      <w:pPr>
        <w:spacing w:line="380" w:lineRule="exact"/>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四、项目竣工必须办理环保验收手续合格后才能正式</w:t>
      </w:r>
      <w:r>
        <w:rPr>
          <w:rStyle w:val="5"/>
          <w:rFonts w:hint="default" w:asciiTheme="majorEastAsia" w:hAnsiTheme="majorEastAsia" w:eastAsiaTheme="majorEastAsia"/>
          <w:sz w:val="32"/>
          <w:szCs w:val="32"/>
        </w:rPr>
        <w:t>运营</w:t>
      </w:r>
      <w:r>
        <w:rPr>
          <w:rFonts w:hint="eastAsia" w:asciiTheme="majorEastAsia" w:hAnsiTheme="majorEastAsia" w:eastAsiaTheme="majorEastAsia"/>
          <w:sz w:val="32"/>
          <w:szCs w:val="32"/>
        </w:rPr>
        <w:t>。</w:t>
      </w:r>
    </w:p>
    <w:p w14:paraId="5E31FEA4">
      <w:pPr>
        <w:ind w:firstLine="640" w:firstLineChars="200"/>
        <w:rPr>
          <w:rFonts w:asciiTheme="majorEastAsia" w:hAnsiTheme="majorEastAsia" w:eastAsiaTheme="majorEastAsia"/>
          <w:sz w:val="32"/>
          <w:szCs w:val="32"/>
        </w:rPr>
      </w:pPr>
    </w:p>
    <w:p w14:paraId="3EBE0053">
      <w:pPr>
        <w:ind w:left="4640" w:hanging="4640" w:hangingChars="14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64DCA956">
      <w:pPr>
        <w:ind w:left="4640" w:hanging="4640" w:hangingChars="1450"/>
        <w:rPr>
          <w:rFonts w:asciiTheme="majorEastAsia" w:hAnsiTheme="majorEastAsia" w:eastAsiaTheme="majorEastAsia"/>
          <w:sz w:val="32"/>
          <w:szCs w:val="32"/>
        </w:rPr>
      </w:pPr>
    </w:p>
    <w:p w14:paraId="3E03E9BC">
      <w:pPr>
        <w:ind w:left="4640" w:hanging="4640" w:hangingChars="1450"/>
        <w:rPr>
          <w:rFonts w:asciiTheme="majorEastAsia" w:hAnsiTheme="majorEastAsia" w:eastAsiaTheme="majorEastAsia"/>
          <w:sz w:val="32"/>
          <w:szCs w:val="32"/>
        </w:rPr>
      </w:pPr>
    </w:p>
    <w:p w14:paraId="36EC8849">
      <w:pPr>
        <w:ind w:firstLine="4320" w:firstLineChars="1350"/>
        <w:rPr>
          <w:rFonts w:asciiTheme="majorEastAsia" w:hAnsiTheme="majorEastAsia" w:eastAsiaTheme="majorEastAsia"/>
          <w:sz w:val="32"/>
          <w:szCs w:val="32"/>
        </w:rPr>
      </w:pPr>
      <w:r>
        <w:rPr>
          <w:rFonts w:hint="eastAsia" w:asciiTheme="majorEastAsia" w:hAnsiTheme="majorEastAsia" w:eastAsiaTheme="majorEastAsia"/>
          <w:sz w:val="32"/>
          <w:szCs w:val="32"/>
        </w:rPr>
        <w:t>湛江市生态环境局徐闻分局</w:t>
      </w:r>
    </w:p>
    <w:p w14:paraId="31F44459">
      <w:pPr>
        <w:ind w:left="4640" w:hanging="4640" w:hangingChars="14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2022年11月10日</w:t>
      </w:r>
    </w:p>
    <w:p w14:paraId="6131EC47">
      <w:pPr>
        <w:ind w:left="4640" w:hanging="4640" w:hangingChars="1450"/>
        <w:rPr>
          <w:rFonts w:asciiTheme="majorEastAsia" w:hAnsiTheme="majorEastAsia" w:eastAsiaTheme="majorEastAsia"/>
          <w:sz w:val="32"/>
          <w:szCs w:val="32"/>
        </w:rPr>
      </w:pPr>
    </w:p>
    <w:p w14:paraId="158AD7B7">
      <w:pPr>
        <w:ind w:left="4640" w:hanging="4640" w:hangingChars="1450"/>
        <w:rPr>
          <w:rFonts w:asciiTheme="majorEastAsia" w:hAnsiTheme="majorEastAsia" w:eastAsiaTheme="majorEastAsia"/>
          <w:sz w:val="32"/>
          <w:szCs w:val="32"/>
        </w:rPr>
      </w:pPr>
    </w:p>
    <w:p w14:paraId="422560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GQ2NzY2MDkyMzg1MjY4MWRhMzlmYzQ1MTg4NjMifQ=="/>
  </w:docVars>
  <w:rsids>
    <w:rsidRoot w:val="00000000"/>
    <w:rsid w:val="4593787F"/>
    <w:rsid w:val="70C01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0"/>
    <w:pPr>
      <w:widowControl w:val="0"/>
      <w:autoSpaceDE w:val="0"/>
      <w:autoSpaceDN w:val="0"/>
      <w:adjustRightInd w:val="0"/>
    </w:pPr>
    <w:rPr>
      <w:rFonts w:hint="eastAsia" w:ascii="黑体" w:hAnsi="黑体" w:eastAsia="黑体" w:cs="Times New Roman"/>
      <w:color w:val="000000"/>
      <w:kern w:val="0"/>
      <w:sz w:val="24"/>
      <w:szCs w:val="22"/>
      <w:lang w:val="en-US" w:eastAsia="zh-CN" w:bidi="ar-SA"/>
    </w:rPr>
  </w:style>
  <w:style w:type="character" w:customStyle="1" w:styleId="5">
    <w:name w:val="fontstyle01"/>
    <w:basedOn w:val="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1117</Characters>
  <Lines>0</Lines>
  <Paragraphs>0</Paragraphs>
  <TotalTime>0</TotalTime>
  <ScaleCrop>false</ScaleCrop>
  <LinksUpToDate>false</LinksUpToDate>
  <CharactersWithSpaces>1204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江</cp:lastModifiedBy>
  <dcterms:modified xsi:type="dcterms:W3CDTF">2025-01-09T01:56:24Z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31C4CC6D74AA41D09D13DB463E1A1D97</vt:lpwstr>
  </property>
  <property fmtid="{D5CDD505-2E9C-101B-9397-08002B2CF9AE}" pid="4" name="KSOTemplateDocerSaveRecord">
    <vt:lpwstr>eyJoZGlkIjoiN2YzNjBkOTgyNWQ1YTMxYzM3MzMwNWFiODNmOWIzYWMiLCJ1c2VySWQiOiIyNjE1NTc4NDYifQ==</vt:lpwstr>
  </property>
</Properties>
</file>