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3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2023年徐闻县光荣院“三公”经费</w:t>
      </w:r>
    </w:p>
    <w:p>
      <w:pPr>
        <w:ind w:firstLine="883" w:firstLineChars="20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决算情况说明</w:t>
      </w:r>
    </w:p>
    <w:bookmarkEnd w:id="3"/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（一）“三公”经费财政拨款支出决算总体情况说明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徐闻县光荣院2023年度“三公”经费财政拨款支出决算为 1.93万元，完成全年预算1.93万元的100%，比上年决算数增加 0.93万元，增长92.9%。其中：因公出国（境）费支出决算为0万 元，完成预算0万元的0%（基数为0，不可比），比上年决算数增 加0万元，增长--（基数为0，不可比）；公务用车购置及运行维 护费支出决算为1.93万元，完成预算1.93万元的100%，比上年决 算数增加0.93万元，增长92.9%；其中：公务用车购置支出决算为 0万元，完成预算0万元的0%（基数为0，不可比），比上年决算数 增加0万元，增长--（基数为0，不可比）；公务用车运行维护费 支出决算为1.93万元，完成预算1.93万元的100%，比上年决算数 增加0.93万元，增长92.9%；公务接待费支出决算为0万元，完成预算0万元的0%（基数为0，不可比），比上年决算数增加0万元，增长--（基数为0，不可比）。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2023年度“三公”经费支出决算等于预算数的主要情况：根据工作需要，经报请批准，临时增加公务用车运行维护费。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2023年度“三公”经费支出决算大于上年决算数的主要情况：由于本单位车辆残旧，公务用车运行维护费增加。</w:t>
      </w:r>
    </w:p>
    <w:p>
      <w:pPr>
        <w:numPr>
          <w:ilvl w:val="0"/>
          <w:numId w:val="0"/>
        </w:numPr>
        <w:ind w:left="750" w:leftChars="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2023年度“三公”经费财政拨款支出决算中，因公出国（境）费0万元，占0%；公务用车购置及运行维护费支出1.93万元，占100%；公务接待费支出0万元，占0%。具体情况如下：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2.公务用车购置及运行维护费支出1.93万元，其中：公务用车购置支出为0万元，公务用车购置数0辆。公务用车运行维护费支出1.93万元，公务用车保有量为1辆，</w:t>
      </w:r>
      <w:r>
        <w:rPr>
          <w:rFonts w:hint="eastAsia" w:ascii="仿宋_GB2312" w:hAnsi="宋体" w:eastAsia="仿宋_GB2312" w:cs="宋体"/>
          <w:sz w:val="32"/>
          <w:szCs w:val="32"/>
        </w:rPr>
        <w:t>孤老优抚对象日常生活和上下医院等。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3.公务接待费支出0万元，主要用于本年度无公务接待费用，共接待国外、境外来访团组0个，来访外宾0人次；发生国内接待0次，接待人数共0人。本年无发生额。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0" w:name="PO_part3A3B2C3GnjdInclude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光荣院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1.93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</w:tr>
      <w:bookmarkEnd w:id="0"/>
    </w:tbl>
    <w:p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>
      <w:pPr>
        <w:ind w:right="-1153" w:rightChars="-54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ind w:right="-1153" w:rightChars="-549"/>
        <w:rPr>
          <w:rFonts w:hint="eastAsia" w:ascii="宋体" w:hAnsi="宋体" w:cs="宋体"/>
          <w:szCs w:val="21"/>
        </w:rPr>
      </w:pPr>
    </w:p>
    <w:p>
      <w:pPr>
        <w:rPr>
          <w:rFonts w:hint="eastAsia" w:ascii="华文仿宋" w:hAnsi="华文仿宋" w:eastAsia="华文仿宋" w:cs="华文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30BEA"/>
    <w:rsid w:val="0913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2024-10-12T09:17:00Z</dcterms:created>
  <dc:creator>白色山峦</dc:creator>
  <cp:lastModifiedBy>白色山峦</cp:lastModifiedBy>
  <dcterms:modified xsi:type="dcterms:W3CDTF">2024-10-12T09:21:12Z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