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2" w:x="1118" w:y="165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附件7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6588" w:x="2776" w:y="2399"/>
        <w:widowControl w:val="off"/>
        <w:autoSpaceDE w:val="off"/>
        <w:autoSpaceDN w:val="off"/>
        <w:spacing w:before="0" w:after="0" w:line="521" w:lineRule="exact"/>
        <w:ind w:left="0" w:right="0" w:firstLine="0"/>
        <w:jc w:val="left"/>
        <w:rPr>
          <w:rFonts w:ascii="SimSun"/>
          <w:color w:val="000000"/>
          <w:spacing w:val="0"/>
          <w:sz w:val="52"/>
        </w:rPr>
      </w:pPr>
      <w:r>
        <w:rPr>
          <w:rFonts w:ascii="SimSun" w:hAnsi="SimSun" w:cs="SimSun"/>
          <w:color w:val="000000"/>
          <w:spacing w:val="0"/>
          <w:sz w:val="52"/>
        </w:rPr>
        <w:t>项目绩效自评结果统计表</w:t>
      </w:r>
      <w:r>
        <w:rPr>
          <w:rFonts w:ascii="SimSun"/>
          <w:color w:val="000000"/>
          <w:spacing w:val="0"/>
          <w:sz w:val="52"/>
        </w:rPr>
      </w:r>
    </w:p>
    <w:p>
      <w:pPr>
        <w:pStyle w:val="Normal"/>
        <w:framePr w:w="6588" w:x="2776" w:y="2399"/>
        <w:widowControl w:val="off"/>
        <w:autoSpaceDE w:val="off"/>
        <w:autoSpaceDN w:val="off"/>
        <w:spacing w:before="333" w:after="0" w:line="521" w:lineRule="exact"/>
        <w:ind w:left="1042" w:right="0" w:firstLine="0"/>
        <w:jc w:val="left"/>
        <w:rPr>
          <w:rFonts w:ascii="SimSun"/>
          <w:color w:val="000000"/>
          <w:spacing w:val="0"/>
          <w:sz w:val="52"/>
        </w:rPr>
      </w:pPr>
      <w:r>
        <w:rPr>
          <w:rFonts w:ascii="SimSun" w:hAnsi="SimSun" w:cs="SimSun"/>
          <w:color w:val="000000"/>
          <w:spacing w:val="0"/>
          <w:sz w:val="52"/>
        </w:rPr>
        <w:t>（</w:t>
      </w:r>
      <w:r>
        <w:rPr>
          <w:rFonts w:ascii="SimSun"/>
          <w:color w:val="000000"/>
          <w:spacing w:val="261"/>
          <w:sz w:val="52"/>
        </w:rPr>
        <w:t xml:space="preserve"> </w:t>
      </w:r>
      <w:r>
        <w:rPr>
          <w:rFonts w:ascii="SimSun" w:hAnsi="SimSun" w:cs="SimSun"/>
          <w:color w:val="000000"/>
          <w:spacing w:val="0"/>
          <w:sz w:val="52"/>
        </w:rPr>
        <w:t>2023年度）</w:t>
      </w:r>
      <w:r>
        <w:rPr>
          <w:rFonts w:ascii="SimSun"/>
          <w:color w:val="000000"/>
          <w:spacing w:val="0"/>
          <w:sz w:val="52"/>
        </w:rPr>
      </w:r>
    </w:p>
    <w:p>
      <w:pPr>
        <w:pStyle w:val="Normal"/>
        <w:framePr w:w="3301" w:x="1118" w:y="4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填报单位：徐闻县医疗保障局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9057" w:y="4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单位：万元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725" w:x="1357" w:y="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序号</w:t>
      </w:r>
      <w:r>
        <w:rPr>
          <w:rFonts w:ascii="SimSun"/>
          <w:color w:val="000000"/>
          <w:spacing w:val="245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项目名称（二级）或部门整体支出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5931" w:y="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项目金额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5931" w:y="5097"/>
        <w:widowControl w:val="off"/>
        <w:autoSpaceDE w:val="off"/>
        <w:autoSpaceDN w:val="off"/>
        <w:spacing w:before="362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4.98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7465" w:y="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自评得分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8965" w:y="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评价结果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8965" w:y="5097"/>
        <w:widowControl w:val="off"/>
        <w:autoSpaceDE w:val="off"/>
        <w:autoSpaceDN w:val="off"/>
        <w:spacing w:before="362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5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5679"/>
        <w:widowControl w:val="off"/>
        <w:autoSpaceDE w:val="off"/>
        <w:autoSpaceDN w:val="off"/>
        <w:spacing w:before="34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2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2705" w:y="5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公费医疗专项工作经费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2705" w:y="5679"/>
        <w:widowControl w:val="off"/>
        <w:autoSpaceDE w:val="off"/>
        <w:autoSpaceDN w:val="off"/>
        <w:spacing w:before="34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农村合作医疗工作经费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2705" w:y="5679"/>
        <w:widowControl w:val="off"/>
        <w:autoSpaceDE w:val="off"/>
        <w:autoSpaceDN w:val="off"/>
        <w:spacing w:before="342" w:after="0" w:line="221" w:lineRule="exact"/>
        <w:ind w:left="33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医疗费结算经费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96" w:y="5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93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96" w:y="5679"/>
        <w:widowControl w:val="off"/>
        <w:autoSpaceDE w:val="off"/>
        <w:autoSpaceDN w:val="off"/>
        <w:spacing w:before="34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95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96" w:y="5679"/>
        <w:widowControl w:val="off"/>
        <w:autoSpaceDE w:val="off"/>
        <w:autoSpaceDN w:val="off"/>
        <w:spacing w:before="34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92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96" w:y="5679"/>
        <w:widowControl w:val="off"/>
        <w:autoSpaceDE w:val="off"/>
        <w:autoSpaceDN w:val="off"/>
        <w:spacing w:before="34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90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96" w:y="5679"/>
        <w:widowControl w:val="off"/>
        <w:autoSpaceDE w:val="off"/>
        <w:autoSpaceDN w:val="off"/>
        <w:spacing w:before="34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90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82" w:x="6097" w:y="62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15.82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82" w:x="6097" w:y="6241"/>
        <w:widowControl w:val="off"/>
        <w:autoSpaceDE w:val="off"/>
        <w:autoSpaceDN w:val="off"/>
        <w:spacing w:before="342" w:after="0" w:line="221" w:lineRule="exact"/>
        <w:ind w:left="55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4.31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185" w:y="62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6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3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185" w:y="6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7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4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2595" w:y="7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困难企业退役士兵社保费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2595" w:y="7366"/>
        <w:widowControl w:val="off"/>
        <w:autoSpaceDE w:val="off"/>
        <w:autoSpaceDN w:val="off"/>
        <w:spacing w:before="342" w:after="0" w:line="221" w:lineRule="exact"/>
        <w:ind w:left="4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离休干部医疗费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042" w:y="7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146.11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042" w:y="7366"/>
        <w:widowControl w:val="off"/>
        <w:autoSpaceDE w:val="off"/>
        <w:autoSpaceDN w:val="off"/>
        <w:spacing w:before="342" w:after="0" w:line="221" w:lineRule="exact"/>
        <w:ind w:left="55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99.08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185" w:y="7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7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5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185" w:y="7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8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6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90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7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9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8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1522" w:y="10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1467" w:y="107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1467" w:y="10740"/>
        <w:widowControl w:val="off"/>
        <w:autoSpaceDE w:val="off"/>
        <w:autoSpaceDN w:val="off"/>
        <w:spacing w:before="34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0157" w:x="1118" w:y="11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注：项目名称（二级）、项目金额、自评得分应与附件1、附件4相同；评价结果分为优、良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0157" w:x="1118" w:y="11759"/>
        <w:widowControl w:val="off"/>
        <w:autoSpaceDE w:val="off"/>
        <w:autoSpaceDN w:val="off"/>
        <w:spacing w:before="5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、中、低、差五个档次。其中：优</w:t>
      </w:r>
      <w:r>
        <w:rPr>
          <w:rFonts w:ascii="SimSun"/>
          <w:color w:val="000000"/>
          <w:spacing w:val="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秀(得分≥90)、良好(90,80]、中(80,70]、低(70,60]、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0157" w:x="1118" w:y="11759"/>
        <w:widowControl w:val="off"/>
        <w:autoSpaceDE w:val="off"/>
        <w:autoSpaceDN w:val="off"/>
        <w:spacing w:before="5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差（得分&lt;60)。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4pt;margin-top:245.05pt;z-index:-3;width:457.05pt;height:340.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</Words>
  <Characters>273</Characters>
  <Application>Aspose</Application>
  <DocSecurity>0</DocSecurity>
  <Lines>43</Lines>
  <Paragraphs>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2024-08-02T02:50:36-07:00</dcterms:created>
  <dcterms:modified xmlns:xsi="http://www.w3.org/2001/XMLSchema-instance" xmlns:dcterms="http://purl.org/dc/terms/" xsi:type="dcterms:W3CDTF">2024-08-02T02:50:36-07:00</dcterms:modified>
</coreProperties>
</file>