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2" w:x="947" w:y="55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附件1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4207" w:x="4180" w:y="924"/>
        <w:widowControl w:val="off"/>
        <w:autoSpaceDE w:val="off"/>
        <w:autoSpaceDN w:val="off"/>
        <w:spacing w:before="0" w:after="0" w:line="401" w:lineRule="exact"/>
        <w:ind w:left="0" w:right="0" w:firstLine="0"/>
        <w:jc w:val="left"/>
        <w:rPr>
          <w:rFonts w:ascii="SimSun"/>
          <w:color w:val="000000"/>
          <w:spacing w:val="0"/>
          <w:sz w:val="40"/>
        </w:rPr>
      </w:pPr>
      <w:r>
        <w:rPr>
          <w:rFonts w:ascii="SimSun" w:hAnsi="SimSun" w:cs="SimSun"/>
          <w:color w:val="000000"/>
          <w:spacing w:val="0"/>
          <w:sz w:val="40"/>
        </w:rPr>
        <w:t>项目支出绩效自评表</w:t>
      </w:r>
      <w:r>
        <w:rPr>
          <w:rFonts w:ascii="SimSun"/>
          <w:color w:val="000000"/>
          <w:spacing w:val="0"/>
          <w:sz w:val="40"/>
        </w:rPr>
      </w:r>
    </w:p>
    <w:p>
      <w:pPr>
        <w:pStyle w:val="Normal"/>
        <w:framePr w:w="2105" w:x="5141" w:y="156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（2023年度）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2280" w:x="947" w:y="18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填报单位（盖章）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710" w:x="957" w:y="23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项目名称（一级）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2793" w:x="5540" w:y="2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困难企业退役士兵社保费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5540" w:y="2366"/>
        <w:widowControl w:val="off"/>
        <w:autoSpaceDE w:val="off"/>
        <w:autoSpaceDN w:val="off"/>
        <w:spacing w:before="37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困难企业退役士兵社保费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740" w:x="957" w:y="29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项目名称（二级）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740" w:x="957" w:y="2981"/>
        <w:widowControl w:val="off"/>
        <w:autoSpaceDE w:val="off"/>
        <w:autoSpaceDN w:val="off"/>
        <w:spacing w:before="395" w:after="0" w:line="221" w:lineRule="exact"/>
        <w:ind w:left="27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主管部门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3329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6548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项目实施单位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8869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8869" w:y="3562"/>
        <w:widowControl w:val="off"/>
        <w:autoSpaceDE w:val="off"/>
        <w:autoSpaceDN w:val="off"/>
        <w:spacing w:before="377" w:after="0" w:line="221" w:lineRule="exact"/>
        <w:ind w:left="82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1015" w:y="4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实施文件依据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1015" w:y="4160"/>
        <w:widowControl w:val="off"/>
        <w:autoSpaceDE w:val="off"/>
        <w:autoSpaceDN w:val="off"/>
        <w:spacing w:before="37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项目属性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6106" w:y="4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项目（用款）单位个数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28" w:x="4033" w:y="4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1、持续性项目（√）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207" w:x="7234" w:y="4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2、新增性项目（）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598" w:x="1236" w:y="5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项目类型</w:t>
      </w:r>
      <w:r>
        <w:rPr>
          <w:rFonts w:ascii="SimSun"/>
          <w:color w:val="000000"/>
          <w:spacing w:val="25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1、常年性项目（）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713" w:x="5137" w:y="5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2、延续性项目（√）</w:t>
      </w:r>
      <w:r>
        <w:rPr>
          <w:rFonts w:ascii="SimSun"/>
          <w:color w:val="000000"/>
          <w:spacing w:val="884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3、一次性项目（）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727" w:x="6029" w:y="6113"/>
        <w:widowControl w:val="off"/>
        <w:autoSpaceDE w:val="off"/>
        <w:autoSpaceDN w:val="off"/>
        <w:spacing w:before="0" w:after="0" w:line="199" w:lineRule="exact"/>
        <w:ind w:left="5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根据徐府办【2019】23号文件、粤办函【2019】388号文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727" w:x="6029" w:y="6113"/>
        <w:widowControl w:val="off"/>
        <w:autoSpaceDE w:val="off"/>
        <w:autoSpaceDN w:val="off"/>
        <w:spacing w:before="47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设立该项目，该项目资金用于拨付困难企业退役士兵社保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727" w:x="6029" w:y="6113"/>
        <w:widowControl w:val="off"/>
        <w:autoSpaceDE w:val="off"/>
        <w:autoSpaceDN w:val="off"/>
        <w:spacing w:before="47" w:after="0" w:line="199" w:lineRule="exact"/>
        <w:ind w:left="1145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费，未安置的退役军人258人，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727" w:x="6029" w:y="6113"/>
        <w:widowControl w:val="off"/>
        <w:autoSpaceDE w:val="off"/>
        <w:autoSpaceDN w:val="off"/>
        <w:spacing w:before="47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单位每月标准359.49元，个人每月标准位101.34元，退休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727" w:x="6029" w:y="6113"/>
        <w:widowControl w:val="off"/>
        <w:autoSpaceDE w:val="off"/>
        <w:autoSpaceDN w:val="off"/>
        <w:spacing w:before="47" w:after="0" w:line="199" w:lineRule="exact"/>
        <w:ind w:left="1693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的退役军人97人，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586" w:x="947" w:y="6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（一）简要概述项目的申请理由，包括政策依据、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86" w:x="947" w:y="6707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与部门职能的相关性、实施的现实意义(10分值)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98" w:x="6128" w:y="7345"/>
        <w:widowControl w:val="off"/>
        <w:autoSpaceDE w:val="off"/>
        <w:autoSpaceDN w:val="off"/>
        <w:spacing w:before="0" w:after="0" w:line="199" w:lineRule="exact"/>
        <w:ind w:left="149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每月标准为334.15元，故总计约（258人×359.49元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498" w:x="6128" w:y="7345"/>
        <w:widowControl w:val="off"/>
        <w:autoSpaceDE w:val="off"/>
        <w:autoSpaceDN w:val="off"/>
        <w:spacing w:before="47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+258×101.34元+97人×334.15）×12月=1815680.28。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586" w:x="947" w:y="85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（二）项目当年申请预算资金的主要投向及工作任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86" w:x="947" w:y="8500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务（10分值）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521" w:x="6553" w:y="863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及时支付退役士兵医保报销业务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4521" w:x="6553" w:y="8633"/>
        <w:widowControl w:val="off"/>
        <w:autoSpaceDE w:val="off"/>
        <w:autoSpaceDN w:val="off"/>
        <w:spacing w:before="921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及时支付退役士兵医保报销业务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4521" w:x="6553" w:y="8633"/>
        <w:widowControl w:val="off"/>
        <w:autoSpaceDE w:val="off"/>
        <w:autoSpaceDN w:val="off"/>
        <w:spacing w:before="921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及时支付退役士兵医保报销业务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4571" w:x="947" w:y="98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（三）项目总目标及完成情况（10分值）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078" w:x="947" w:y="110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（四）项目阶段性目标及完成情况（10分值）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66" w:x="4861" w:y="1188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预算执行情况评价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213" w:x="2566" w:y="12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项目当年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2345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9651" w:y="12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预决算偏离原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296" w:x="3798" w:y="12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预算数</w:t>
      </w:r>
      <w:r>
        <w:rPr>
          <w:rFonts w:ascii="SimSun"/>
          <w:color w:val="000000"/>
          <w:spacing w:val="2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实际到位数</w:t>
      </w:r>
      <w:r>
        <w:rPr>
          <w:rFonts w:ascii="SimSun"/>
          <w:color w:val="000000"/>
          <w:spacing w:val="5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全年执行数</w:t>
      </w:r>
      <w:r>
        <w:rPr>
          <w:rFonts w:ascii="SimSun"/>
          <w:color w:val="000000"/>
          <w:spacing w:val="24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到位率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296" w:x="3798" w:y="1248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181.57</w:t>
      </w:r>
      <w:r>
        <w:rPr>
          <w:rFonts w:ascii="SimSun"/>
          <w:color w:val="000000"/>
          <w:spacing w:val="703"/>
          <w:sz w:val="22"/>
        </w:rPr>
        <w:t xml:space="preserve"> </w:t>
      </w:r>
      <w:r>
        <w:rPr>
          <w:rFonts w:ascii="SimSun"/>
          <w:color w:val="000000"/>
          <w:spacing w:val="0"/>
          <w:sz w:val="22"/>
        </w:rPr>
        <w:t>146.11</w:t>
      </w:r>
      <w:r>
        <w:rPr>
          <w:rFonts w:ascii="SimSun"/>
          <w:color w:val="000000"/>
          <w:spacing w:val="469"/>
          <w:sz w:val="22"/>
        </w:rPr>
        <w:t xml:space="preserve"> </w:t>
      </w:r>
      <w:r>
        <w:rPr>
          <w:rFonts w:ascii="SimSun"/>
          <w:color w:val="000000"/>
          <w:spacing w:val="0"/>
          <w:sz w:val="22"/>
        </w:rPr>
        <w:t>146.11</w:t>
      </w:r>
      <w:r>
        <w:rPr>
          <w:rFonts w:ascii="SimSun"/>
          <w:color w:val="000000"/>
          <w:spacing w:val="785"/>
          <w:sz w:val="22"/>
        </w:rPr>
        <w:t xml:space="preserve"> </w:t>
      </w:r>
      <w:r>
        <w:rPr>
          <w:rFonts w:ascii="SimSun"/>
          <w:color w:val="000000"/>
          <w:spacing w:val="0"/>
          <w:sz w:val="22"/>
        </w:rPr>
        <w:t>80%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22" w:x="8673" w:y="12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执行率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22" w:x="8673" w:y="12484"/>
        <w:widowControl w:val="off"/>
        <w:autoSpaceDE w:val="off"/>
        <w:autoSpaceDN w:val="off"/>
        <w:spacing w:before="0" w:after="0" w:line="139" w:lineRule="exact"/>
        <w:ind w:left="130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因分析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22" w:x="8673" w:y="12484"/>
        <w:widowControl w:val="off"/>
        <w:autoSpaceDE w:val="off"/>
        <w:autoSpaceDN w:val="off"/>
        <w:spacing w:before="295" w:after="0" w:line="221" w:lineRule="exact"/>
        <w:ind w:left="19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80.47%</w:t>
      </w:r>
      <w:r>
        <w:rPr>
          <w:rFonts w:ascii="SimSun"/>
          <w:color w:val="000000"/>
          <w:spacing w:val="126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按实际支出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1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项目总预算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12653"/>
        <w:widowControl w:val="off"/>
        <w:autoSpaceDE w:val="off"/>
        <w:autoSpaceDN w:val="off"/>
        <w:spacing w:before="57" w:after="0" w:line="221" w:lineRule="exact"/>
        <w:ind w:left="11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（万元）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3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年度资金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3000"/>
        <w:widowControl w:val="off"/>
        <w:autoSpaceDE w:val="off"/>
        <w:autoSpaceDN w:val="off"/>
        <w:spacing w:before="57" w:after="0" w:line="221" w:lineRule="exact"/>
        <w:ind w:left="11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总额：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66" w:x="4861" w:y="137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项目管理情况评价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2793" w:x="1024" w:y="14264"/>
        <w:widowControl w:val="off"/>
        <w:autoSpaceDE w:val="off"/>
        <w:autoSpaceDN w:val="off"/>
        <w:spacing w:before="0" w:after="0" w:line="221" w:lineRule="exact"/>
        <w:ind w:left="33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项目管理制度文件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1024" w:y="14264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（如财务管理制度、资金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1024" w:y="14264"/>
        <w:widowControl w:val="off"/>
        <w:autoSpaceDE w:val="off"/>
        <w:autoSpaceDN w:val="off"/>
        <w:spacing w:before="57" w:after="0" w:line="221" w:lineRule="exact"/>
        <w:ind w:left="66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管理制度）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94" w:x="6518" w:y="145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徐医保[2024]15号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213" w:x="2566" w:y="15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项目调整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5404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99" w:x="7215" w:y="155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无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1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2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5.35pt;margin-top:108.45pt;z-index:-3;width:508.7pt;height:782.6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00" w:x="1015" w:y="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制度执行过程</w:t>
      </w:r>
      <w:r>
        <w:rPr>
          <w:rFonts w:ascii="SimSun"/>
          <w:color w:val="000000"/>
          <w:spacing w:val="117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项目验收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097" w:x="6916" w:y="7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无需验收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72" w:x="1456" w:y="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管理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2787" w:y="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项目实施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493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人员情况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207" w:x="5920" w:y="16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徐闻县医疗保障局办公室负责的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229" w:x="4580" w:y="23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绩效目标完成情况评价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434" w:x="4781" w:y="2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指标值计算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8538" w:y="2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未完成原因分析与改进措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8538" w:y="2926"/>
        <w:widowControl w:val="off"/>
        <w:autoSpaceDE w:val="off"/>
        <w:autoSpaceDN w:val="off"/>
        <w:spacing w:before="57" w:after="0" w:line="221" w:lineRule="exact"/>
        <w:ind w:left="110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1236" w:y="3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一级指标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689" w:x="2566" w:y="3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二级指标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三级指标</w:t>
      </w:r>
      <w:r>
        <w:rPr>
          <w:rFonts w:ascii="SimSun"/>
          <w:color w:val="000000"/>
          <w:spacing w:val="10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公式和数据</w:t>
      </w:r>
      <w:r>
        <w:rPr>
          <w:rFonts w:ascii="SimSun"/>
          <w:color w:val="000000"/>
          <w:spacing w:val="5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年初目标值</w:t>
      </w:r>
      <w:r>
        <w:rPr>
          <w:rFonts w:ascii="SimSun"/>
          <w:color w:val="000000"/>
          <w:spacing w:val="2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实际完成值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17" w:x="3688" w:y="3342"/>
        <w:widowControl w:val="off"/>
        <w:autoSpaceDE w:val="off"/>
        <w:autoSpaceDN w:val="off"/>
        <w:spacing w:before="0" w:after="0" w:line="221" w:lineRule="exact"/>
        <w:ind w:left="120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获取方式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17" w:x="3688" w:y="3342"/>
        <w:widowControl w:val="off"/>
        <w:autoSpaceDE w:val="off"/>
        <w:autoSpaceDN w:val="off"/>
        <w:spacing w:before="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实际任务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46" w:x="4710" w:y="378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考察任务完成率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324" w:x="3633" w:y="39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完成率（%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213" w:x="2566" w:y="40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数量指标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4035"/>
        <w:widowControl w:val="off"/>
        <w:autoSpaceDE w:val="off"/>
        <w:autoSpaceDN w:val="off"/>
        <w:spacing w:before="796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质量指标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4035"/>
        <w:widowControl w:val="off"/>
        <w:autoSpaceDE w:val="off"/>
        <w:autoSpaceDN w:val="off"/>
        <w:spacing w:before="796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时效指标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4035"/>
        <w:widowControl w:val="off"/>
        <w:autoSpaceDE w:val="off"/>
        <w:autoSpaceDN w:val="off"/>
        <w:spacing w:before="796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成本指标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41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项目单位本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42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支出完成率（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1434" w:x="4730" w:y="44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年度实际支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434" w:x="4730" w:y="4429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资金到位率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480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资金到位率（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882" w:x="4730" w:y="493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（%）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5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资金使用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反映资金使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5168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合规率</w:t>
      </w:r>
      <w:r>
        <w:rPr>
          <w:rFonts w:ascii="SimSun"/>
          <w:color w:val="000000"/>
          <w:spacing w:val="3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用合规情况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51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任务完成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任务完成及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5168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及时性</w:t>
      </w:r>
      <w:r>
        <w:rPr>
          <w:rFonts w:ascii="SimSun"/>
          <w:color w:val="000000"/>
          <w:spacing w:val="3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时性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213" w:x="1236" w:y="54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产出指标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57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（30分值）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6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预算资金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预算资金执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64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执行率</w:t>
      </w:r>
      <w:r>
        <w:rPr>
          <w:rFonts w:ascii="SimSun"/>
          <w:color w:val="000000"/>
          <w:spacing w:val="0"/>
          <w:sz w:val="22"/>
          <w:u w:val="single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（</w:t>
      </w:r>
      <w:r>
        <w:rPr>
          <w:rFonts w:ascii="SimSun"/>
          <w:color w:val="000000"/>
          <w:spacing w:val="18"/>
          <w:sz w:val="22"/>
          <w:u w:val="single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行率</w:t>
      </w:r>
      <w:r>
        <w:rPr>
          <w:rFonts w:ascii="SimSun"/>
          <w:color w:val="000000"/>
          <w:spacing w:val="0"/>
          <w:sz w:val="22"/>
          <w:u w:val="single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（%）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6463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预算控制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预算控制率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69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率（%）</w:t>
      </w:r>
      <w:r>
        <w:rPr>
          <w:rFonts w:ascii="SimSun"/>
          <w:color w:val="000000"/>
          <w:spacing w:val="23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（%）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697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实际支出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实际支出金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7480"/>
        <w:widowControl w:val="off"/>
        <w:autoSpaceDE w:val="off"/>
        <w:autoSpaceDN w:val="off"/>
        <w:spacing w:before="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金额与预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额与预算金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3758" w:x="2566" w:y="7480"/>
        <w:widowControl w:val="off"/>
        <w:autoSpaceDE w:val="off"/>
        <w:autoSpaceDN w:val="off"/>
        <w:spacing w:before="1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每年综合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每年综合评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7480"/>
        <w:widowControl w:val="off"/>
        <w:autoSpaceDE w:val="off"/>
        <w:autoSpaceDN w:val="off"/>
        <w:spacing w:before="33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经济效益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评价次数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价次数良好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772" w:x="2787" w:y="8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82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提升经济效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836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提升经济效益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551" w:x="4730" w:y="84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益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6664" w:x="2566" w:y="8728"/>
        <w:widowControl w:val="off"/>
        <w:autoSpaceDE w:val="off"/>
        <w:autoSpaceDN w:val="off"/>
        <w:spacing w:before="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经费达到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经费达到预</w:t>
      </w:r>
      <w:r>
        <w:rPr>
          <w:rFonts w:ascii="SimSun"/>
          <w:color w:val="000000"/>
          <w:spacing w:val="72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及时支付医</w:t>
      </w:r>
      <w:r>
        <w:rPr>
          <w:rFonts w:ascii="SimSun"/>
          <w:color w:val="000000"/>
          <w:spacing w:val="27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及时支付医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664" w:x="2566" w:y="8728"/>
        <w:widowControl w:val="off"/>
        <w:autoSpaceDE w:val="off"/>
        <w:autoSpaceDN w:val="off"/>
        <w:spacing w:before="33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社会效益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预期效果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期效果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6664" w:x="2566" w:y="8728"/>
        <w:widowControl w:val="off"/>
        <w:autoSpaceDE w:val="off"/>
        <w:autoSpaceDN w:val="off"/>
        <w:spacing w:before="3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27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提升公共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提升公共服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016" w:y="9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疗费用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257" w:y="9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疗费用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9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9375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9375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9375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9375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9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9375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9375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9375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9375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1236" w:y="94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效果指标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95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服务水平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务水平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95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对生态无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对生态无影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9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（30分值）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9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环境效益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影响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9999"/>
        <w:widowControl w:val="off"/>
        <w:autoSpaceDE w:val="off"/>
        <w:autoSpaceDN w:val="off"/>
        <w:spacing w:before="3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27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项目合理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项目合理利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9999"/>
        <w:widowControl w:val="off"/>
        <w:autoSpaceDE w:val="off"/>
        <w:autoSpaceDN w:val="off"/>
        <w:spacing w:before="57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利用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9999"/>
        <w:widowControl w:val="off"/>
        <w:autoSpaceDE w:val="off"/>
        <w:autoSpaceDN w:val="off"/>
        <w:spacing w:before="1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服务反馈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所面向服务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730" w:y="100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响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551" w:x="4730" w:y="1053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用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814" w:x="2566" w:y="11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可持续发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110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人群的满意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434" w:x="4730" w:y="11040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提高工作积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2677" w:y="112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展指标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1141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提高工作积极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1434" w:x="4730" w:y="1154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极性发挥作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666" w:x="4861" w:y="1195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绩效结果自我评价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876" w:x="1465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总体评价情况：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019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223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6487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499" w:y="12449"/>
        <w:widowControl w:val="off"/>
        <w:autoSpaceDE w:val="off"/>
        <w:autoSpaceDN w:val="off"/>
        <w:spacing w:before="0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499" w:y="12449"/>
        <w:widowControl w:val="off"/>
        <w:autoSpaceDE w:val="off"/>
        <w:autoSpaceDN w:val="off"/>
        <w:spacing w:before="2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8894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9871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953" w:x="1024" w:y="129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项目（用款）单位情况：</w:t>
      </w:r>
      <w:r>
        <w:rPr>
          <w:rFonts w:ascii="SimSun"/>
          <w:color w:val="000000"/>
          <w:spacing w:val="236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5002" w:y="129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5002" w:y="12950"/>
        <w:widowControl w:val="off"/>
        <w:autoSpaceDE w:val="off"/>
        <w:autoSpaceDN w:val="off"/>
        <w:spacing w:before="20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266" w:y="129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266" w:y="12950"/>
        <w:widowControl w:val="off"/>
        <w:autoSpaceDE w:val="off"/>
        <w:autoSpaceDN w:val="off"/>
        <w:spacing w:before="20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47" w:x="8673" w:y="129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205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019" w:y="13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7720" w:y="133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8894" w:y="133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2128" w:y="135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9871" w:y="135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752" w:x="3632" w:y="136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(90分以上)</w:t>
      </w:r>
      <w:r>
        <w:rPr>
          <w:rFonts w:ascii="SimSun"/>
          <w:color w:val="000000"/>
          <w:spacing w:val="5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(80分-89分)</w:t>
      </w:r>
      <w:r>
        <w:rPr>
          <w:rFonts w:ascii="SimSun"/>
          <w:color w:val="000000"/>
          <w:spacing w:val="6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(70分-79分)</w:t>
      </w:r>
      <w:r>
        <w:rPr>
          <w:rFonts w:ascii="SimSun"/>
          <w:color w:val="000000"/>
          <w:spacing w:val="3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(60分-69分)</w:t>
      </w:r>
      <w:r>
        <w:rPr>
          <w:rFonts w:ascii="SimSun"/>
          <w:color w:val="000000"/>
          <w:spacing w:val="2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(60分以下)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096" w:x="947" w:y="1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单位负责人签字：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947" w:y="14021"/>
        <w:widowControl w:val="off"/>
        <w:autoSpaceDE w:val="off"/>
        <w:autoSpaceDN w:val="off"/>
        <w:spacing w:before="263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填表人签名：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03" w:x="9090" w:y="1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年</w:t>
      </w:r>
      <w:r>
        <w:rPr>
          <w:rFonts w:ascii="SimSun"/>
          <w:color w:val="000000"/>
          <w:spacing w:val="22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月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10304" w:y="1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日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7257" w:y="14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联系电话：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2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2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5.35pt;margin-top:21.95pt;z-index:-7;width:508.7pt;height:672.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0pt;margin-top:0pt;z-index:-11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261</Words>
  <Characters>1337</Characters>
  <Application>Aspose</Application>
  <DocSecurity>0</DocSecurity>
  <Lines>197</Lines>
  <Paragraphs>197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2024-08-02T03:15:06-07:00</dcterms:created>
  <dcterms:modified xmlns:xsi="http://www.w3.org/2001/XMLSchema-instance" xmlns:dcterms="http://purl.org/dc/terms/" xsi:type="dcterms:W3CDTF">2024-08-02T03:15:06-07:00</dcterms:modified>
</coreProperties>
</file>