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22" w:x="3135" w:y="55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附件1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2280" w:x="3135" w:y="187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填报单位（盖章）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710" w:x="3146" w:y="238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项目名称（一级）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740" w:x="3146" w:y="29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项目名称（二级）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740" w:x="3146" w:y="2981"/>
        <w:widowControl w:val="off"/>
        <w:autoSpaceDE w:val="off"/>
        <w:autoSpaceDN w:val="off"/>
        <w:spacing w:before="395" w:after="0" w:line="221" w:lineRule="exact"/>
        <w:ind w:left="278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主管部门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3203" w:y="41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实施文件依据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3203" w:y="4160"/>
        <w:widowControl w:val="off"/>
        <w:autoSpaceDE w:val="off"/>
        <w:autoSpaceDN w:val="off"/>
        <w:spacing w:before="377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项目属性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174" w:x="6221" w:y="47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1、持续性项目（√）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174" w:x="6221" w:y="4758"/>
        <w:widowControl w:val="off"/>
        <w:autoSpaceDE w:val="off"/>
        <w:autoSpaceDN w:val="off"/>
        <w:spacing w:before="377" w:after="0" w:line="221" w:lineRule="exact"/>
        <w:ind w:left="1104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2、延续性项目（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598" w:x="3424" w:y="53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项目类型</w:t>
      </w:r>
      <w:r>
        <w:rPr>
          <w:rFonts w:ascii="SimSun"/>
          <w:color w:val="000000"/>
          <w:spacing w:val="25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1、常年性项目（）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6856" w:x="3135" w:y="6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（一）简要概述项目的申请理由，包括政策依据、与部门职能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6856" w:x="3135" w:y="6255"/>
        <w:widowControl w:val="off"/>
        <w:autoSpaceDE w:val="off"/>
        <w:autoSpaceDN w:val="off"/>
        <w:spacing w:before="981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（二）项目当年申请预算资金的主要投向及工作任务（10分值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6856" w:x="3135" w:y="6255"/>
        <w:widowControl w:val="off"/>
        <w:autoSpaceDE w:val="off"/>
        <w:autoSpaceDN w:val="off"/>
        <w:spacing w:before="981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（三）项目总目标及完成情况（10分值）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078" w:x="3135" w:y="9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（四）项目阶段性目标及完成情况（10分值）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322" w:x="4755" w:y="1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项目当年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322" w:x="4755" w:y="11164"/>
        <w:widowControl w:val="off"/>
        <w:autoSpaceDE w:val="off"/>
        <w:autoSpaceDN w:val="off"/>
        <w:spacing w:before="0" w:after="0" w:line="139" w:lineRule="exact"/>
        <w:ind w:left="2226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预算数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322" w:x="4755" w:y="11164"/>
        <w:widowControl w:val="off"/>
        <w:autoSpaceDE w:val="off"/>
        <w:autoSpaceDN w:val="off"/>
        <w:spacing w:before="0" w:after="0" w:line="139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预算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3314" w:y="11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项目总预算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46" w:x="3424" w:y="122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（万元）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46" w:x="3424" w:y="12263"/>
        <w:widowControl w:val="off"/>
        <w:autoSpaceDE w:val="off"/>
        <w:autoSpaceDN w:val="off"/>
        <w:spacing w:before="0" w:after="0" w:line="221" w:lineRule="exact"/>
        <w:ind w:left="133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年度资金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40" w:x="7257" w:y="124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5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4865" w:y="126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总额：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3212" w:y="14110"/>
        <w:widowControl w:val="off"/>
        <w:autoSpaceDE w:val="off"/>
        <w:autoSpaceDN w:val="off"/>
        <w:spacing w:before="0" w:after="0" w:line="221" w:lineRule="exact"/>
        <w:ind w:left="33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项目管理制度文件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3212" w:y="14110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（如财务管理制度、资金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3212" w:y="14110"/>
        <w:widowControl w:val="off"/>
        <w:autoSpaceDE w:val="off"/>
        <w:autoSpaceDN w:val="off"/>
        <w:spacing w:before="57" w:after="0" w:line="221" w:lineRule="exact"/>
        <w:ind w:left="662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管理制度）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4755" w:y="152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项目调整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4755" w:y="15250"/>
        <w:widowControl w:val="off"/>
        <w:autoSpaceDE w:val="off"/>
        <w:autoSpaceDN w:val="off"/>
        <w:spacing w:before="57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343" w:x="4970" w:y="163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 w:hAnsi="SimSun" w:cs="SimSun"/>
          <w:color w:val="000000"/>
          <w:spacing w:val="0"/>
          <w:sz w:val="25"/>
        </w:rPr>
        <w:t>第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1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页，共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9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54.75pt;margin-top:108.45pt;z-index:-3;width:595pt;height:774.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00" w:x="3203" w:y="6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制度执行过程</w:t>
      </w:r>
      <w:r>
        <w:rPr>
          <w:rFonts w:ascii="SimSun"/>
          <w:color w:val="000000"/>
          <w:spacing w:val="117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项目验收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3645" w:y="9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管理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4976" w:y="9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4755" w:y="14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项目实施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4755" w:y="1493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人员情况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3424" w:y="30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一级指标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4755" w:y="30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二级指标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4755" w:y="3064"/>
        <w:widowControl w:val="off"/>
        <w:autoSpaceDE w:val="off"/>
        <w:autoSpaceDN w:val="off"/>
        <w:spacing w:before="77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数量指标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6871" w:y="30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三级指标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428" w:x="6264" w:y="36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实际任务完成率（%）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743" w:x="5797" w:y="421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SimSun"/>
          <w:color w:val="000000"/>
          <w:spacing w:val="0"/>
          <w:sz w:val="19"/>
        </w:rPr>
      </w:pPr>
      <w:r>
        <w:rPr>
          <w:rFonts w:ascii="SimSun" w:hAnsi="SimSun" w:cs="SimSun"/>
          <w:color w:val="606266"/>
          <w:spacing w:val="0"/>
          <w:sz w:val="19"/>
        </w:rPr>
        <w:t>支出完成率（%）</w:t>
      </w:r>
      <w:r>
        <w:rPr>
          <w:rFonts w:ascii="SimSun"/>
          <w:color w:val="000000"/>
          <w:spacing w:val="0"/>
          <w:sz w:val="19"/>
        </w:rPr>
      </w:r>
    </w:p>
    <w:p>
      <w:pPr>
        <w:pStyle w:val="Normal"/>
        <w:framePr w:w="1743" w:x="5797" w:y="499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SimSun"/>
          <w:color w:val="000000"/>
          <w:spacing w:val="0"/>
          <w:sz w:val="19"/>
        </w:rPr>
      </w:pPr>
      <w:r>
        <w:rPr>
          <w:rFonts w:ascii="SimSun" w:hAnsi="SimSun" w:cs="SimSun"/>
          <w:color w:val="606266"/>
          <w:spacing w:val="0"/>
          <w:sz w:val="19"/>
        </w:rPr>
        <w:t>资金到位率（%）</w:t>
      </w:r>
      <w:r>
        <w:rPr>
          <w:rFonts w:ascii="SimSun"/>
          <w:color w:val="000000"/>
          <w:spacing w:val="0"/>
          <w:sz w:val="19"/>
        </w:rPr>
      </w:r>
    </w:p>
    <w:p>
      <w:pPr>
        <w:pStyle w:val="Normal"/>
        <w:framePr w:w="1213" w:x="4755" w:y="54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质量指标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4755" w:y="5422"/>
        <w:widowControl w:val="off"/>
        <w:autoSpaceDE w:val="off"/>
        <w:autoSpaceDN w:val="off"/>
        <w:spacing w:before="1002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时效指标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876" w:x="5797" w:y="58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资金使用合规率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3424" w:y="62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产出指标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3314" w:y="6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（30分值）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876" w:x="5797" w:y="6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任务完成及时性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39" w:x="5797" w:y="68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预算资金执行率</w:t>
      </w:r>
      <w:r>
        <w:rPr>
          <w:rFonts w:ascii="SimSun"/>
          <w:color w:val="000000"/>
          <w:spacing w:val="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（%）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986" w:x="5797" w:y="76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预算控制率（%）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4755" w:y="81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成本指标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301" w:x="5797" w:y="85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实际支出金额与预算金额比例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301" w:x="5797" w:y="8592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（％)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428" w:x="5797" w:y="94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每年综合评价次数良好率（％)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4755" w:y="95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经济效益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4755" w:y="9532"/>
        <w:widowControl w:val="off"/>
        <w:autoSpaceDE w:val="off"/>
        <w:autoSpaceDN w:val="off"/>
        <w:spacing w:before="57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51" w:x="5797" w:y="992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SimSun"/>
          <w:color w:val="000000"/>
          <w:spacing w:val="0"/>
          <w:sz w:val="19"/>
        </w:rPr>
      </w:pPr>
      <w:r>
        <w:rPr>
          <w:rFonts w:ascii="SimSun" w:hAnsi="SimSun" w:cs="SimSun"/>
          <w:color w:val="606266"/>
          <w:spacing w:val="0"/>
          <w:sz w:val="19"/>
        </w:rPr>
        <w:t>提升经济效益</w:t>
      </w:r>
      <w:r>
        <w:rPr>
          <w:rFonts w:ascii="SimSun"/>
          <w:color w:val="000000"/>
          <w:spacing w:val="0"/>
          <w:sz w:val="19"/>
        </w:rPr>
      </w:r>
    </w:p>
    <w:p>
      <w:pPr>
        <w:pStyle w:val="Normal"/>
        <w:framePr w:w="2096" w:x="5797" w:y="107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经费达到预期效果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4755" w:y="108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社会效益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4755" w:y="10870"/>
        <w:widowControl w:val="off"/>
        <w:autoSpaceDE w:val="off"/>
        <w:autoSpaceDN w:val="off"/>
        <w:spacing w:before="57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3424" w:y="113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效果指标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96" w:x="5797" w:y="115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提升公共服务水平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96" w:x="5797" w:y="1158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对生态无影响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3314" w:y="116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（30分值）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4755" w:y="12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环境效益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4755" w:y="12208"/>
        <w:widowControl w:val="off"/>
        <w:autoSpaceDE w:val="off"/>
        <w:autoSpaceDN w:val="off"/>
        <w:spacing w:before="57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5797" w:y="12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项目合理利用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5797" w:y="131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服务反馈情况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4755" w:y="132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可持续发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4755" w:y="13225"/>
        <w:widowControl w:val="off"/>
        <w:autoSpaceDE w:val="off"/>
        <w:autoSpaceDN w:val="off"/>
        <w:spacing w:before="57" w:after="0" w:line="221" w:lineRule="exact"/>
        <w:ind w:left="11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展指标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459" w:x="5797" w:y="1362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SimSun"/>
          <w:color w:val="000000"/>
          <w:spacing w:val="0"/>
          <w:sz w:val="19"/>
        </w:rPr>
      </w:pPr>
      <w:r>
        <w:rPr>
          <w:rFonts w:ascii="SimSun" w:hAnsi="SimSun" w:cs="SimSun"/>
          <w:color w:val="606266"/>
          <w:spacing w:val="0"/>
          <w:sz w:val="19"/>
        </w:rPr>
        <w:t>提高工作积极性发挥作用</w:t>
      </w:r>
      <w:r>
        <w:rPr>
          <w:rFonts w:ascii="SimSun"/>
          <w:color w:val="000000"/>
          <w:spacing w:val="0"/>
          <w:sz w:val="19"/>
        </w:rPr>
      </w:r>
    </w:p>
    <w:p>
      <w:pPr>
        <w:pStyle w:val="Normal"/>
        <w:framePr w:w="1876" w:x="3654" w:y="14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总体评价情况：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7202" w:y="14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优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3212" w:y="15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项目（用款）单位情况：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103" w:x="6926" w:y="15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优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/>
          <w:color w:val="000000"/>
          <w:spacing w:val="0"/>
          <w:sz w:val="22"/>
          <w:u w:val="single"/>
        </w:rPr>
        <w:t>1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311" w:x="6814" w:y="15598"/>
        <w:widowControl w:val="off"/>
        <w:autoSpaceDE w:val="off"/>
        <w:autoSpaceDN w:val="off"/>
        <w:spacing w:before="0" w:after="0" w:line="221" w:lineRule="exact"/>
        <w:ind w:left="388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优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311" w:x="6814" w:y="15598"/>
        <w:widowControl w:val="off"/>
        <w:autoSpaceDE w:val="off"/>
        <w:autoSpaceDN w:val="off"/>
        <w:spacing w:before="5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(90分以上)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51" w:x="4316" w:y="157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343" w:x="4970" w:y="163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 w:hAnsi="SimSun" w:cs="SimSun"/>
          <w:color w:val="000000"/>
          <w:spacing w:val="0"/>
          <w:sz w:val="25"/>
        </w:rPr>
        <w:t>第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2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页，共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9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54.75pt;margin-top:21.95pt;z-index:-7;width:595pt;height:783.3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0pt;margin-top:0pt;z-index:-11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96" w:x="3135" w:y="5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单位负责人签字：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96" w:x="3135" w:y="583"/>
        <w:widowControl w:val="off"/>
        <w:autoSpaceDE w:val="off"/>
        <w:autoSpaceDN w:val="off"/>
        <w:spacing w:before="263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填表人签名：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343" w:x="4970" w:y="163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 w:hAnsi="SimSun" w:cs="SimSun"/>
          <w:color w:val="000000"/>
          <w:spacing w:val="0"/>
          <w:sz w:val="25"/>
        </w:rPr>
        <w:t>第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3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页，共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9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07" w:x="2578" w:y="924"/>
        <w:widowControl w:val="off"/>
        <w:autoSpaceDE w:val="off"/>
        <w:autoSpaceDN w:val="off"/>
        <w:spacing w:before="0" w:after="0" w:line="401" w:lineRule="exact"/>
        <w:ind w:left="0" w:right="0" w:firstLine="0"/>
        <w:jc w:val="left"/>
        <w:rPr>
          <w:rFonts w:ascii="SimSun"/>
          <w:color w:val="000000"/>
          <w:spacing w:val="0"/>
          <w:sz w:val="40"/>
        </w:rPr>
      </w:pPr>
      <w:r>
        <w:rPr>
          <w:rFonts w:ascii="SimSun" w:hAnsi="SimSun" w:cs="SimSun"/>
          <w:color w:val="000000"/>
          <w:spacing w:val="0"/>
          <w:sz w:val="40"/>
        </w:rPr>
        <w:t>项目支出绩效自评表</w:t>
      </w:r>
      <w:r>
        <w:rPr>
          <w:rFonts w:ascii="SimSun"/>
          <w:color w:val="000000"/>
          <w:spacing w:val="0"/>
          <w:sz w:val="40"/>
        </w:rPr>
      </w:r>
    </w:p>
    <w:p>
      <w:pPr>
        <w:pStyle w:val="Normal"/>
        <w:framePr w:w="2105" w:x="3539" w:y="156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（2023年度）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2539" w:x="4047" w:y="2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公费医疗专项工作经费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39" w:x="4047" w:y="2366"/>
        <w:widowControl w:val="off"/>
        <w:autoSpaceDE w:val="off"/>
        <w:autoSpaceDN w:val="off"/>
        <w:spacing w:before="37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公费医疗专项工作经费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96" w:x="1748" w:y="35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徐闻县医疗保障局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9057" w:y="35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项目实施单位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391" w:x="1564" w:y="4160"/>
        <w:widowControl w:val="off"/>
        <w:autoSpaceDE w:val="off"/>
        <w:autoSpaceDN w:val="off"/>
        <w:spacing w:before="0" w:after="0" w:line="221" w:lineRule="exact"/>
        <w:ind w:left="74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经常性专项医疗支出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391" w:x="1564" w:y="4160"/>
        <w:widowControl w:val="off"/>
        <w:autoSpaceDE w:val="off"/>
        <w:autoSpaceDN w:val="off"/>
        <w:spacing w:before="37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2、新增性项目（）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39" w:x="8616" w:y="41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项目（用款）单位个数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902" w:y="53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（√）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207" w:x="2558" w:y="53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3、一次性项目（）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8577" w:y="6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用于医疗费结算工作，结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571" w:x="797" w:y="6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职能的相关性、实施的现实意义(10分值)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10674" w:y="6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算核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857" w:x="8577" w:y="7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主要投向于全县离休干部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857" w:x="8577" w:y="7319"/>
        <w:widowControl w:val="off"/>
        <w:autoSpaceDE w:val="off"/>
        <w:autoSpaceDN w:val="off"/>
        <w:spacing w:before="57" w:after="0" w:line="221" w:lineRule="exact"/>
        <w:ind w:left="1049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寡老人（350人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797" w:y="7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分值）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320" w:x="10046" w:y="864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及时支付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320" w:x="10046" w:y="8648"/>
        <w:widowControl w:val="off"/>
        <w:autoSpaceDE w:val="off"/>
        <w:autoSpaceDN w:val="off"/>
        <w:spacing w:before="962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及时支付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666" w:x="3258" w:y="1070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预算执行情况评价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1434" w:x="4196" w:y="11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实际到位数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447" w:x="8555" w:y="11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全年执行数</w:t>
      </w:r>
      <w:r>
        <w:rPr>
          <w:rFonts w:ascii="SimSun"/>
          <w:color w:val="000000"/>
          <w:spacing w:val="24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到位率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82" w:x="8336" w:y="124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5</w:t>
      </w:r>
      <w:r>
        <w:rPr>
          <w:rFonts w:ascii="SimSun"/>
          <w:color w:val="000000"/>
          <w:spacing w:val="248"/>
          <w:sz w:val="22"/>
        </w:rPr>
        <w:t xml:space="preserve"> </w:t>
      </w:r>
      <w:r>
        <w:rPr>
          <w:rFonts w:ascii="SimSun"/>
          <w:color w:val="000000"/>
          <w:spacing w:val="0"/>
          <w:sz w:val="22"/>
        </w:rPr>
        <w:t>49781.29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10472" w:y="124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666" w:x="3258" w:y="1354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项目管理情况评价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1894" w:x="4915" w:y="143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徐医保[2024]15号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499" w:x="5612" w:y="153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无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2343" w:x="4970" w:y="163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 w:hAnsi="SimSun" w:cs="SimSun"/>
          <w:color w:val="000000"/>
          <w:spacing w:val="0"/>
          <w:sz w:val="25"/>
        </w:rPr>
        <w:t>第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4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页，共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9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50.45pt;margin-top:108.45pt;z-index:-15;width:595pt;height:688.6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65" w:x="4118" w:y="7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属于部门职能类专项经费，无需验收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665" w:x="4118" w:y="774"/>
        <w:widowControl w:val="off"/>
        <w:autoSpaceDE w:val="off"/>
        <w:autoSpaceDN w:val="off"/>
        <w:spacing w:before="664" w:after="0" w:line="199" w:lineRule="exact"/>
        <w:ind w:left="199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徐闻县医疗保障局全体职工参与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229" w:x="2977" w:y="232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绩效目标完成情况评价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3555" w:x="3202" w:y="30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指标值计算公式和数据获取方式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688" w:x="8555" w:y="30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年初目标值</w:t>
      </w:r>
      <w:r>
        <w:rPr>
          <w:rFonts w:ascii="SimSun"/>
          <w:color w:val="000000"/>
          <w:spacing w:val="2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实际完成值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46" w:x="1049" w:y="367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SimSun"/>
          <w:color w:val="000000"/>
          <w:spacing w:val="0"/>
          <w:sz w:val="19"/>
        </w:rPr>
      </w:pPr>
      <w:r>
        <w:rPr>
          <w:rFonts w:ascii="SimSun" w:hAnsi="SimSun" w:cs="SimSun"/>
          <w:color w:val="606266"/>
          <w:spacing w:val="0"/>
          <w:sz w:val="19"/>
        </w:rPr>
        <w:t>考察任务完成率</w:t>
      </w:r>
      <w:r>
        <w:rPr>
          <w:rFonts w:ascii="SimSun"/>
          <w:color w:val="000000"/>
          <w:spacing w:val="0"/>
          <w:sz w:val="19"/>
        </w:rPr>
      </w:r>
    </w:p>
    <w:p>
      <w:pPr>
        <w:pStyle w:val="Normal"/>
        <w:framePr w:w="772" w:x="9246" w:y="36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9246" w:y="3673"/>
        <w:widowControl w:val="off"/>
        <w:autoSpaceDE w:val="off"/>
        <w:autoSpaceDN w:val="off"/>
        <w:spacing w:before="316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10472" w:y="36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10472" w:y="3673"/>
        <w:widowControl w:val="off"/>
        <w:autoSpaceDE w:val="off"/>
        <w:autoSpaceDN w:val="off"/>
        <w:spacing w:before="316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8379" w:x="1049" w:y="40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项目单位本年度实际支出数与财政下达资金数（包括年初预算数、年中追加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8379" w:x="1049" w:y="4071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数和上年结转数）的比率，用以反映和考核部门（单位）支出完成程度。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986" w:x="1049" w:y="49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资金到位率（%）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9246" w:y="49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9246" w:y="4991"/>
        <w:widowControl w:val="off"/>
        <w:autoSpaceDE w:val="off"/>
        <w:autoSpaceDN w:val="off"/>
        <w:spacing w:before="601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10472" w:y="49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10472" w:y="4991"/>
        <w:widowControl w:val="off"/>
        <w:autoSpaceDE w:val="off"/>
        <w:autoSpaceDN w:val="off"/>
        <w:spacing w:before="601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39" w:x="1049" w:y="58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反映资金使用合规情况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876" w:x="1049" w:y="6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任务完成及时性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9246" w:y="6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9246" w:y="6498"/>
        <w:widowControl w:val="off"/>
        <w:autoSpaceDE w:val="off"/>
        <w:autoSpaceDN w:val="off"/>
        <w:spacing w:before="18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10472" w:y="6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10472" w:y="6498"/>
        <w:widowControl w:val="off"/>
        <w:autoSpaceDE w:val="off"/>
        <w:autoSpaceDN w:val="off"/>
        <w:spacing w:before="18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39" w:x="1049" w:y="68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预算资金执行率</w:t>
      </w:r>
      <w:r>
        <w:rPr>
          <w:rFonts w:ascii="SimSun"/>
          <w:color w:val="000000"/>
          <w:spacing w:val="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（%）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986" w:x="1049" w:y="76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预算控制率（%）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9246" w:y="76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9246" w:y="7672"/>
        <w:widowControl w:val="off"/>
        <w:autoSpaceDE w:val="off"/>
        <w:autoSpaceDN w:val="off"/>
        <w:spacing w:before="83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10472" w:y="76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10472" w:y="7672"/>
        <w:widowControl w:val="off"/>
        <w:autoSpaceDE w:val="off"/>
        <w:autoSpaceDN w:val="off"/>
        <w:spacing w:before="83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936" w:x="1049" w:y="87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实际支出金额与预算金额比例（％)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428" w:x="1049" w:y="94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每年综合评价次数良好率（％)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428" w:x="1049" w:y="9416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提升经济效益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9246" w:y="94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9246" w:y="9416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10472" w:y="94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10472" w:y="9416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697" w:x="8526" w:y="106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及时支付医</w:t>
      </w:r>
      <w:r>
        <w:rPr>
          <w:rFonts w:ascii="SimSun"/>
          <w:color w:val="000000"/>
          <w:spacing w:val="27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及时支付医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697" w:x="8526" w:y="10616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疗费用</w:t>
      </w:r>
      <w:r>
        <w:rPr>
          <w:rFonts w:ascii="SimSun"/>
          <w:color w:val="000000"/>
          <w:spacing w:val="46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疗费用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96" w:x="1049" w:y="107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经费达到预期效果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96" w:x="1049" w:y="115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提升公共服务水平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9246" w:y="115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9246" w:y="1158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9246" w:y="1158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9246" w:y="1158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9246" w:y="1158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10472" w:y="115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10472" w:y="1158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10472" w:y="1158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10472" w:y="1158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10472" w:y="1158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1049" w:y="120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对生态无影响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1049" w:y="12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项目合理利用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809" w:x="1049" w:y="131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所面向服务人群的满意度反馈情况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809" w:x="1049" w:y="13110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提高工作积极性发挥作用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666" w:x="3258" w:y="1415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绩效结果自我评价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551" w:x="4637" w:y="14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良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8775" w:y="14658"/>
        <w:widowControl w:val="off"/>
        <w:autoSpaceDE w:val="off"/>
        <w:autoSpaceDN w:val="off"/>
        <w:spacing w:before="0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8775" w:y="14658"/>
        <w:widowControl w:val="off"/>
        <w:autoSpaceDE w:val="off"/>
        <w:autoSpaceDN w:val="off"/>
        <w:spacing w:before="28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10009" w:y="14658"/>
        <w:widowControl w:val="off"/>
        <w:autoSpaceDE w:val="off"/>
        <w:autoSpaceDN w:val="off"/>
        <w:spacing w:before="0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低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10009" w:y="14658"/>
        <w:widowControl w:val="off"/>
        <w:autoSpaceDE w:val="off"/>
        <w:autoSpaceDN w:val="off"/>
        <w:spacing w:before="28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低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4416" w:y="15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良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4637" w:y="155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良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8996" w:y="155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10230" w:y="155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低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396" w:x="4200" w:y="158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(80分-89分)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2679" w:x="8559" w:y="158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(70分-79分)</w:t>
      </w:r>
      <w:r>
        <w:rPr>
          <w:rFonts w:ascii="SimSun"/>
          <w:color w:val="000000"/>
          <w:spacing w:val="38"/>
          <w:sz w:val="20"/>
        </w:rPr>
        <w:t xml:space="preserve"> </w:t>
      </w:r>
      <w:r>
        <w:rPr>
          <w:rFonts w:ascii="SimSun" w:hAnsi="SimSun" w:cs="SimSun"/>
          <w:color w:val="000000"/>
          <w:spacing w:val="0"/>
          <w:sz w:val="20"/>
        </w:rPr>
        <w:t>(60分-69分)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2343" w:x="4970" w:y="163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 w:hAnsi="SimSun" w:cs="SimSun"/>
          <w:color w:val="000000"/>
          <w:spacing w:val="0"/>
          <w:sz w:val="25"/>
        </w:rPr>
        <w:t>第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5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页，共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9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50.45pt;margin-top:21.95pt;z-index:-19;width:595pt;height:783.3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34" w:x="9767" w:y="1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联系电话：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343" w:x="4970" w:y="163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 w:hAnsi="SimSun" w:cs="SimSun"/>
          <w:color w:val="000000"/>
          <w:spacing w:val="0"/>
          <w:sz w:val="25"/>
        </w:rPr>
        <w:t>第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6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页，共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9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96" w:x="5097" w:y="35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徐闻县医疗保障局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96" w:x="5097" w:y="3562"/>
        <w:widowControl w:val="off"/>
        <w:autoSpaceDE w:val="off"/>
        <w:autoSpaceDN w:val="off"/>
        <w:spacing w:before="377" w:after="0" w:line="221" w:lineRule="exact"/>
        <w:ind w:left="386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100.0000%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047" w:x="4526" w:y="6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结算业务知识培训，医院结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047" w:x="4526" w:y="6117"/>
        <w:widowControl w:val="off"/>
        <w:autoSpaceDE w:val="off"/>
        <w:autoSpaceDN w:val="off"/>
        <w:spacing w:before="57" w:after="0" w:line="221" w:lineRule="exact"/>
        <w:ind w:left="11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核查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047" w:x="4526" w:y="7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部及一至六级伤残军人、孤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047" w:x="4526" w:y="7319"/>
        <w:widowControl w:val="off"/>
        <w:autoSpaceDE w:val="off"/>
        <w:autoSpaceDN w:val="off"/>
        <w:spacing w:before="57" w:after="0" w:line="221" w:lineRule="exact"/>
        <w:ind w:left="55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人次）医疗结算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560" w:x="4507" w:y="864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付医疗费用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560" w:x="4507" w:y="8648"/>
        <w:widowControl w:val="off"/>
        <w:autoSpaceDE w:val="off"/>
        <w:autoSpaceDN w:val="off"/>
        <w:spacing w:before="962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付医疗费用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622" w:x="4901" w:y="11164"/>
        <w:widowControl w:val="off"/>
        <w:autoSpaceDE w:val="off"/>
        <w:autoSpaceDN w:val="off"/>
        <w:spacing w:before="0" w:after="0" w:line="221" w:lineRule="exact"/>
        <w:ind w:left="955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预决算偏离原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622" w:x="4901" w:y="111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执行率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6187" w:y="114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因分析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442" w:x="4848" w:y="124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99.5626%</w:t>
      </w:r>
      <w:r>
        <w:rPr>
          <w:rFonts w:ascii="SimSun"/>
          <w:color w:val="000000"/>
          <w:spacing w:val="236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剩余资金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343" w:x="4970" w:y="163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 w:hAnsi="SimSun" w:cs="SimSun"/>
          <w:color w:val="000000"/>
          <w:spacing w:val="0"/>
          <w:sz w:val="25"/>
        </w:rPr>
        <w:t>第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7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页，共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9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34.7pt;margin-top:108.45pt;z-index:-23;width:129.6pt;height:688.6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93" w:x="4766" w:y="2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未完成原因分析与改进措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4766" w:y="2926"/>
        <w:widowControl w:val="off"/>
        <w:autoSpaceDE w:val="off"/>
        <w:autoSpaceDN w:val="off"/>
        <w:spacing w:before="57" w:after="0" w:line="221" w:lineRule="exact"/>
        <w:ind w:left="1104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施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870" w:y="36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870" w:y="3673"/>
        <w:widowControl w:val="off"/>
        <w:autoSpaceDE w:val="off"/>
        <w:autoSpaceDN w:val="off"/>
        <w:spacing w:before="316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870" w:y="49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870" w:y="4991"/>
        <w:widowControl w:val="off"/>
        <w:autoSpaceDE w:val="off"/>
        <w:autoSpaceDN w:val="off"/>
        <w:spacing w:before="601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870" w:y="6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870" w:y="6498"/>
        <w:widowControl w:val="off"/>
        <w:autoSpaceDE w:val="off"/>
        <w:autoSpaceDN w:val="off"/>
        <w:spacing w:before="18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870" w:y="76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870" w:y="7672"/>
        <w:widowControl w:val="off"/>
        <w:autoSpaceDE w:val="off"/>
        <w:autoSpaceDN w:val="off"/>
        <w:spacing w:before="83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870" w:y="94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870" w:y="9416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870" w:y="107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870" w:y="115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870" w:y="1158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870" w:y="1158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870" w:y="1158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870" w:y="1158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122" w:y="14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差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6077" w:y="14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无法评价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622" w:x="4901" w:y="15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差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182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无法评价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122" w:y="155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差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4735" w:y="15722"/>
        <w:widowControl w:val="off"/>
        <w:autoSpaceDE w:val="off"/>
        <w:autoSpaceDN w:val="off"/>
        <w:spacing w:before="0" w:after="0" w:line="221" w:lineRule="exact"/>
        <w:ind w:left="1342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无法评价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4735" w:y="1572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(60分以下)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2343" w:x="4970" w:y="163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 w:hAnsi="SimSun" w:cs="SimSun"/>
          <w:color w:val="000000"/>
          <w:spacing w:val="0"/>
          <w:sz w:val="25"/>
        </w:rPr>
        <w:t>第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8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页，共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9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234.7pt;margin-top:21.95pt;z-index:-27;width:129.6pt;height:783.3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03" w:x="5318" w:y="5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年</w:t>
      </w:r>
      <w:r>
        <w:rPr>
          <w:rFonts w:ascii="SimSun"/>
          <w:color w:val="000000"/>
          <w:spacing w:val="22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月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6532" w:y="5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日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343" w:x="4970" w:y="163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 w:hAnsi="SimSun" w:cs="SimSun"/>
          <w:color w:val="000000"/>
          <w:spacing w:val="0"/>
          <w:sz w:val="25"/>
        </w:rPr>
        <w:t>第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9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页，共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9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9</Pages>
  <Words>274</Words>
  <Characters>1370</Characters>
  <Application>Aspose</Application>
  <DocSecurity>0</DocSecurity>
  <Lines>218</Lines>
  <Paragraphs>218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s10.aconvert.com</dc:creator>
  <lastModifiedBy>s10.aconvert.com</lastModifiedBy>
  <revision>1</revision>
  <dcterms:created xmlns:xsi="http://www.w3.org/2001/XMLSchema-instance" xmlns:dcterms="http://purl.org/dc/terms/" xsi:type="dcterms:W3CDTF">2024-08-02T03:15:28-07:00</dcterms:created>
  <dcterms:modified xmlns:xsi="http://www.w3.org/2001/XMLSchema-instance" xmlns:dcterms="http://purl.org/dc/terms/" xsi:type="dcterms:W3CDTF">2024-08-02T03:15:28-07:00</dcterms:modified>
</coreProperties>
</file>