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left"/>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2022年徐闻县和安镇中心小学“三公”经费决算</w:t>
      </w:r>
    </w:p>
    <w:p>
      <w:pPr>
        <w:ind w:firstLine="723" w:firstLineChars="200"/>
        <w:jc w:val="left"/>
      </w:pPr>
      <w:r>
        <w:rPr>
          <w:rFonts w:hint="eastAsia" w:asciiTheme="majorEastAsia" w:hAnsiTheme="majorEastAsia" w:eastAsiaTheme="majorEastAsia" w:cstheme="majorEastAsia"/>
          <w:b/>
          <w:sz w:val="36"/>
          <w:szCs w:val="36"/>
          <w:lang w:val="en-US" w:eastAsia="zh-CN"/>
        </w:rPr>
        <w:t xml:space="preserve">                          公开情况说明及表格</w:t>
      </w:r>
    </w:p>
    <w:p>
      <w:pPr>
        <w:ind w:firstLine="643" w:firstLineChars="200"/>
        <w:jc w:val="left"/>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徐闻县和安镇中心小学2022</w:t>
      </w:r>
      <w:r>
        <w:rPr>
          <w:rFonts w:hint="eastAsia" w:asciiTheme="majorEastAsia" w:hAnsiTheme="majorEastAsia" w:eastAsiaTheme="majorEastAsia" w:cstheme="majorEastAsia"/>
          <w:sz w:val="28"/>
          <w:szCs w:val="28"/>
        </w:rPr>
        <w:t xml:space="preserve"> 年度“三公”经费财政拨款支出决算为0万元，完成预算0万元的0% 。其中：因公出国（境）费支出决算为0 万元，完成预算0 万元的0% ；公务用车购置及运行费支出决算为0万元，完成预算0 万元的0% （其中：公务用车购置支出决算为0 万元，完成预算0 万元的0% ；公务用车运行费支出决算为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万元，完成预算0万元的0% ）；公务接待费支出决算为0 万元，完成预算0 万元的0% 。</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年度“三公”经费支出决算等于 预算数的主要情况：认真贯彻落实中央八项规定精神和厉行节约的要求，从严控制“三公”经费开支，全年实际支出比预算有所节约。 </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年“三公”经费财政拨款支出决算中，因公出国（境）费0万元，占0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xml:space="preserve">% ；公务用车购置及运行费支出 </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万元，占</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0% ；公务接待费支出0万元，占0</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 。具体情况如下：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 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 个、累计0 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公务用车购置及运行维护费支出0 万元，其中：公务用车购置支出为0 万元，公务用车购置数0 辆。公务用车运行及维护支出0 万元， 公务用车保有量为</w:t>
      </w:r>
      <w:r>
        <w:rPr>
          <w:rFonts w:hint="eastAsia" w:asciiTheme="majorEastAsia" w:hAnsiTheme="majorEastAsia" w:eastAsiaTheme="majorEastAsia" w:cstheme="majorEastAsia"/>
          <w:sz w:val="28"/>
          <w:szCs w:val="28"/>
          <w:lang w:val="en-US" w:eastAsia="zh-CN"/>
        </w:rPr>
        <w:t>0</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3.公务接待费支出0 万元，主要用于</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共接待国外、境外来访团组0 个，来访外宾0 人次；发生国内接待0 次，接待人数共0 人。主要包括</w:t>
      </w:r>
      <w:r>
        <w:rPr>
          <w:rFonts w:hint="eastAsia" w:asciiTheme="majorEastAsia" w:hAnsiTheme="majorEastAsia" w:eastAsiaTheme="majorEastAsia" w:cstheme="majorEastAsia"/>
          <w:sz w:val="28"/>
          <w:szCs w:val="28"/>
          <w:lang w:eastAsia="zh-CN"/>
        </w:rPr>
        <w:t>本年</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发生额度</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bookmarkStart w:id="0" w:name="PO_part2Table7DivName1"/>
            <w:bookmarkEnd w:id="0"/>
            <w:r>
              <w:rPr>
                <w:rFonts w:hint="eastAsia" w:ascii="宋体" w:hAnsi="宋体" w:cs="宋体"/>
                <w:kern w:val="0"/>
                <w:sz w:val="20"/>
                <w:szCs w:val="20"/>
              </w:rPr>
              <w:t>部门： 徐闻县</w:t>
            </w:r>
            <w:r>
              <w:rPr>
                <w:rFonts w:hint="eastAsia" w:ascii="宋体" w:hAnsi="宋体" w:cs="宋体"/>
                <w:kern w:val="0"/>
                <w:sz w:val="20"/>
                <w:szCs w:val="20"/>
                <w:lang w:eastAsia="zh-CN"/>
              </w:rPr>
              <w:t>和安</w:t>
            </w:r>
            <w:bookmarkStart w:id="1" w:name="_GoBack"/>
            <w:bookmarkEnd w:id="1"/>
            <w:r>
              <w:rPr>
                <w:rFonts w:hint="eastAsia" w:ascii="宋体" w:hAnsi="宋体" w:cs="宋体"/>
                <w:kern w:val="0"/>
                <w:sz w:val="20"/>
                <w:szCs w:val="20"/>
              </w:rPr>
              <w:t>镇中心小学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ZDE1ZGE0MGNlNWFlYjA4MWZhYTFkNjRjMDc4NTkifQ=="/>
  </w:docVars>
  <w:rsids>
    <w:rsidRoot w:val="07B46C8C"/>
    <w:rsid w:val="07B46C8C"/>
    <w:rsid w:val="2B0F56B0"/>
    <w:rsid w:val="42557F24"/>
    <w:rsid w:val="4C2169ED"/>
    <w:rsid w:val="791E3361"/>
    <w:rsid w:val="7DF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5</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Administrator</cp:lastModifiedBy>
  <dcterms:modified xsi:type="dcterms:W3CDTF">2023-10-18T01:13:23Z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