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2022年徐闻县龙塘中学“三公”经费决算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val="0"/>
          <w:bCs/>
          <w:sz w:val="28"/>
          <w:szCs w:val="28"/>
          <w:lang w:val="en-US" w:eastAsia="zh-CN"/>
        </w:rPr>
        <w:t>徐闻县龙塘中学</w:t>
      </w:r>
      <w:r>
        <w:rPr>
          <w:rFonts w:hint="eastAsia" w:asciiTheme="majorEastAsia" w:hAnsiTheme="majorEastAsia" w:eastAsiaTheme="majorEastAsia" w:cstheme="majorEastAsia"/>
          <w:b w:val="0"/>
          <w:bCs/>
          <w:sz w:val="28"/>
          <w:szCs w:val="28"/>
          <w:lang w:eastAsia="zh-CN"/>
        </w:rPr>
        <w:t>2022</w:t>
      </w:r>
      <w:r>
        <w:rPr>
          <w:rFonts w:hint="eastAsia" w:asciiTheme="majorEastAsia" w:hAnsiTheme="majorEastAsia" w:eastAsiaTheme="majorEastAsia" w:cstheme="majorEastAsia"/>
          <w:sz w:val="28"/>
          <w:szCs w:val="28"/>
        </w:rPr>
        <w:t xml:space="preserve"> 年度“三公”经费财政拨款支出决算为</w:t>
      </w:r>
      <w:r>
        <w:rPr>
          <w:rFonts w:hint="eastAsia" w:asciiTheme="majorEastAsia" w:hAnsiTheme="majorEastAsia" w:eastAsiaTheme="majorEastAsia" w:cstheme="majorEastAsia"/>
          <w:sz w:val="28"/>
          <w:szCs w:val="28"/>
          <w:lang w:val="en-US" w:eastAsia="zh-CN"/>
        </w:rPr>
        <w:t>01</w:t>
      </w:r>
      <w:r>
        <w:rPr>
          <w:rFonts w:hint="eastAsia" w:asciiTheme="majorEastAsia" w:hAnsiTheme="majorEastAsia" w:eastAsiaTheme="majorEastAsia" w:cstheme="majorEastAsia"/>
          <w:sz w:val="28"/>
          <w:szCs w:val="28"/>
        </w:rPr>
        <w:t xml:space="preserve"> 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。其中：因公出国（境）费支出决算为0 万元，完成预算0 万元的0% ；公务用车购置及运行费支出决算为1.4 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万元的0% （其中：公务用车购置支出决算为0 万元，完成预算0 万元的0% ；公务用车运行费支出决算为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万元的0% ）；公务接待费支出决算为0 万元，完成预算0 万元的0% 。</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 xml:space="preserve"> 年度“三公”经费支出决算等于 预算数的主要情况：认真贯彻落实中央八项规定精神和厉行节约的要求，从严控制“三公”经费开支，全年实际支出比预算有所节约。 </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 xml:space="preserve"> 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；公务用车购置及运行费支出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万元，占0% ；公务接待费支出0万元，占0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 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 xml:space="preserve">团组0 个、累计0 人次。 </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万元，其中：公务用车购置支出为0 万元，公务用车购置数0 辆。公务用车运行及维护支出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 公务用车保有量为1</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 xml:space="preserve">。 </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 万元，主要用于</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 个，来访外宾0 人次；发生国内接待0 次，接待人数共0 人。主要包括</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w:t>
            </w:r>
            <w:bookmarkEnd w:id="0"/>
            <w:bookmarkStart w:id="1" w:name="_GoBack"/>
            <w:r>
              <w:rPr>
                <w:rFonts w:hint="eastAsia" w:ascii="宋体" w:hAnsi="宋体" w:cs="宋体"/>
                <w:kern w:val="0"/>
                <w:sz w:val="20"/>
                <w:szCs w:val="20"/>
                <w:lang w:val="en-US" w:eastAsia="zh-CN"/>
              </w:rPr>
              <w:t>徐闻县龙塘中学</w:t>
            </w:r>
            <w:bookmarkEnd w:id="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w:t>
            </w:r>
            <w:r>
              <w:rPr>
                <w:rFonts w:ascii="宋体" w:hAnsi="宋体" w:cs="宋体"/>
                <w:kern w:val="0"/>
                <w:szCs w:val="21"/>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w:t>
            </w:r>
            <w:r>
              <w:rPr>
                <w:rFonts w:ascii="宋体" w:hAnsi="宋体" w:cs="宋体"/>
                <w:kern w:val="0"/>
                <w:szCs w:val="21"/>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w:t>
            </w:r>
            <w:r>
              <w:rPr>
                <w:rFonts w:ascii="宋体" w:hAnsi="宋体" w:cs="宋体"/>
                <w:kern w:val="0"/>
                <w:szCs w:val="21"/>
              </w:rPr>
              <w:t>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TI4MzM0YTkzY2E0ZjI4ZmNlMGIxODNmMTM1YjEifQ=="/>
  </w:docVars>
  <w:rsids>
    <w:rsidRoot w:val="07B46C8C"/>
    <w:rsid w:val="07B46C8C"/>
    <w:rsid w:val="1B8D2E00"/>
    <w:rsid w:val="4C2169ED"/>
    <w:rsid w:val="60256E58"/>
    <w:rsid w:val="78B24EB4"/>
    <w:rsid w:val="7DF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837</Words>
  <Characters>910</Characters>
  <Lines>0</Lines>
  <Paragraphs>0</Paragraphs>
  <TotalTime>0</TotalTime>
  <ScaleCrop>false</ScaleCrop>
  <LinksUpToDate>false</LinksUpToDate>
  <CharactersWithSpaces>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2023-10-19T09:23:24Z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8735989937DA47C89ADEE581F3D00761_11</vt:lpwstr>
  </property>
</Properties>
</file>