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  <w:shd w:val="clear" w:color="auto" w:fill="FFFFFF"/>
        </w:rPr>
        <w:t>湛江市参保人员个人账户一次性支取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32"/>
          <w:szCs w:val="32"/>
          <w:shd w:val="clear" w:color="auto" w:fill="FFFFFF"/>
        </w:rPr>
        <w:t>办事指南</w:t>
      </w:r>
    </w:p>
    <w:p>
      <w:pPr>
        <w:jc w:val="center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（2021年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  <w:lang w:val="en-US" w:eastAsia="zh-CN"/>
        </w:rPr>
        <w:t>10</w:t>
      </w:r>
      <w:r>
        <w:rPr>
          <w:rFonts w:hint="eastAsia" w:ascii="楷体" w:hAnsi="楷体" w:eastAsia="楷体" w:cs="楷体"/>
          <w:color w:val="000000"/>
          <w:sz w:val="21"/>
          <w:szCs w:val="21"/>
          <w:shd w:val="clear" w:color="auto" w:fill="FFFFFF"/>
        </w:rPr>
        <w:t>月修订）</w:t>
      </w:r>
    </w:p>
    <w:p>
      <w:pPr>
        <w:rPr>
          <w:sz w:val="24"/>
          <w:szCs w:val="24"/>
        </w:rPr>
      </w:pP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办理对象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参加湛江市城镇职工基本医疗保险的参保人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办理条件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参保人已办理医疗保险关系转出或已死亡</w:t>
      </w:r>
    </w:p>
    <w:p>
      <w:pPr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受理单位</w:t>
      </w:r>
    </w:p>
    <w:p>
      <w:pPr>
        <w:ind w:firstLine="48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湛江市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医疗保障事业管理中心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各县（市）医保经办机构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基本流程</w:t>
      </w:r>
    </w:p>
    <w:p>
      <w:pPr>
        <w:numPr>
          <w:ilvl w:val="0"/>
          <w:numId w:val="0"/>
        </w:num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窗口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办理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流程: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前台受理工作</w:t>
      </w:r>
      <w:r>
        <w:rPr>
          <w:rFonts w:hint="eastAsia" w:ascii="仿宋" w:hAnsi="仿宋" w:eastAsia="仿宋" w:cs="仿宋"/>
          <w:sz w:val="24"/>
          <w:szCs w:val="24"/>
        </w:rPr>
        <w:t>人员接收资料后，将当场对资料进行审核。符合办理条件且资料齐全的即时受理，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并出具回执；</w:t>
      </w:r>
      <w:r>
        <w:rPr>
          <w:rFonts w:hint="eastAsia" w:ascii="仿宋" w:hAnsi="仿宋" w:eastAsia="仿宋" w:cs="仿宋"/>
          <w:sz w:val="24"/>
          <w:szCs w:val="24"/>
        </w:rPr>
        <w:t>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后台工作人员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审核通过，再通知领取证明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不符合申请条件的，不予受理并一次性告知。</w:t>
      </w:r>
    </w:p>
    <w:p>
      <w:pPr>
        <w:numPr>
          <w:ilvl w:val="0"/>
          <w:numId w:val="1"/>
        </w:numPr>
        <w:ind w:firstLine="482" w:firstLineChars="200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网上办理流程：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申请人通过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广东省政务服务</w:t>
      </w:r>
      <w:r>
        <w:rPr>
          <w:rFonts w:hint="eastAsia" w:ascii="仿宋" w:hAnsi="仿宋" w:eastAsia="仿宋" w:cs="仿宋"/>
          <w:sz w:val="24"/>
          <w:szCs w:val="24"/>
        </w:rPr>
        <w:t>网上提交申请资料后，工作人员网上进行资料审核，符合办理条件且资料齐全的即时受理，待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审核通过，再通知领取证明</w:t>
      </w:r>
      <w:r>
        <w:rPr>
          <w:rFonts w:hint="eastAsia" w:ascii="仿宋" w:hAnsi="仿宋" w:eastAsia="仿宋" w:cs="仿宋"/>
          <w:sz w:val="24"/>
          <w:szCs w:val="24"/>
        </w:rPr>
        <w:t>；不符合申请条件的，不予受理并一次性告知。</w:t>
      </w:r>
    </w:p>
    <w:p/>
    <w:p>
      <w:r>
        <w:drawing>
          <wp:inline distT="0" distB="0" distL="0" distR="0">
            <wp:extent cx="6096000" cy="1235710"/>
            <wp:effectExtent l="19050" t="0" r="0" b="0"/>
            <wp:docPr id="1" name="图片 1" descr="C:\Users\Administrator\Desktop\个人账户一次性支取流程图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个人账户一次性支取流程图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0034" cy="123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所需</w:t>
      </w:r>
      <w:r>
        <w:rPr>
          <w:rFonts w:hint="eastAsia"/>
          <w:b/>
          <w:sz w:val="24"/>
          <w:szCs w:val="24"/>
          <w:lang w:val="en-US" w:eastAsia="zh-CN"/>
        </w:rPr>
        <w:t>材</w:t>
      </w:r>
      <w:r>
        <w:rPr>
          <w:rFonts w:hint="eastAsia"/>
          <w:b/>
          <w:sz w:val="24"/>
          <w:szCs w:val="24"/>
        </w:rPr>
        <w:t>料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《职工基本医疗保险个人账户一次性支取申请表》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参保人湛江市社保卡</w:t>
      </w:r>
      <w:r>
        <w:rPr>
          <w:rFonts w:hint="eastAsia" w:ascii="仿宋" w:hAnsi="仿宋" w:eastAsia="仿宋" w:cs="仿宋"/>
          <w:sz w:val="24"/>
          <w:szCs w:val="24"/>
        </w:rPr>
        <w:t>复印件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基本医疗保险关系转移接续联系函/死亡证明或火化证明</w:t>
      </w:r>
      <w:r>
        <w:rPr>
          <w:rFonts w:hint="eastAsia" w:ascii="仿宋" w:hAnsi="仿宋" w:eastAsia="仿宋" w:cs="仿宋"/>
          <w:sz w:val="24"/>
          <w:szCs w:val="24"/>
        </w:rPr>
        <w:t>复印件</w:t>
      </w:r>
    </w:p>
    <w:p>
      <w:pP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kern w:val="0"/>
          <w:sz w:val="24"/>
          <w:szCs w:val="24"/>
        </w:rPr>
        <w:t>户口本（法定继承人或指定受益人）或公证书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复印件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存折或储蓄卡</w:t>
      </w:r>
      <w:r>
        <w:rPr>
          <w:rFonts w:hint="eastAsia" w:ascii="仿宋" w:hAnsi="仿宋" w:eastAsia="仿宋" w:cs="仿宋"/>
          <w:sz w:val="24"/>
          <w:szCs w:val="24"/>
        </w:rPr>
        <w:t>复印件</w:t>
      </w:r>
    </w:p>
    <w:p>
      <w:pPr>
        <w:ind w:firstLine="48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代办委托书</w:t>
      </w:r>
    </w:p>
    <w:p>
      <w:pPr>
        <w:ind w:firstLine="48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表格下载</w:t>
      </w:r>
    </w:p>
    <w:p>
      <w:pPr>
        <w:ind w:firstLine="480"/>
        <w:rPr>
          <w:rFonts w:hint="default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shd w:val="clear" w:color="auto" w:fill="FFFFFF"/>
          <w:lang w:val="en-US" w:eastAsia="zh-CN"/>
        </w:rPr>
        <w:t>无</w:t>
      </w:r>
    </w:p>
    <w:p>
      <w:pPr>
        <w:ind w:firstLine="482" w:firstLineChars="200"/>
        <w:rPr>
          <w:rFonts w:hint="eastAsia" w:ascii="Helvetica" w:hAnsi="Helvetica" w:cs="Helvetica"/>
          <w:color w:val="000000"/>
          <w:sz w:val="24"/>
          <w:szCs w:val="24"/>
          <w:shd w:val="clear" w:color="auto" w:fill="FFFFFF"/>
        </w:rPr>
      </w:pPr>
      <w:r>
        <w:rPr>
          <w:rFonts w:hint="eastAsia" w:ascii="Helvetica" w:hAnsi="Helvetica" w:cs="Helvetica"/>
          <w:b/>
          <w:color w:val="000000"/>
          <w:sz w:val="24"/>
          <w:szCs w:val="24"/>
          <w:shd w:val="clear" w:color="auto" w:fill="FFFFFF"/>
        </w:rPr>
        <w:t>办结时限</w:t>
      </w:r>
    </w:p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个工作日</w:t>
      </w:r>
    </w:p>
    <w:p>
      <w:pPr>
        <w:ind w:firstLine="482" w:firstLineChars="200"/>
        <w:rPr>
          <w:rFonts w:ascii="Helvetica" w:hAnsi="Helvetica" w:cs="Helvetica"/>
          <w:b/>
          <w:color w:val="000000"/>
          <w:szCs w:val="21"/>
          <w:shd w:val="clear" w:color="auto" w:fill="FFFFFF"/>
        </w:rPr>
      </w:pPr>
      <w:r>
        <w:rPr>
          <w:rFonts w:hint="eastAsia"/>
          <w:b/>
          <w:sz w:val="24"/>
          <w:szCs w:val="24"/>
        </w:rPr>
        <w:t>办理窗口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湛江市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行政服务中心二楼医保综合服务窗口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各县（市）参保人在对应县（市）医保部门服务窗口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工作时间：星期一至星期五8:30-12:00、14:30-18:00（法定休息日、法定节假日停止对外办理业务）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办公地址：湛江市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行政服务中心二楼（赤坎区体育北路15号）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交通指引：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乘坐10线、20线、26线、912线在市行政服务中心站下车。</w:t>
      </w:r>
    </w:p>
    <w:p>
      <w:pPr>
        <w:spacing w:line="320" w:lineRule="exact"/>
        <w:ind w:firstLine="482" w:firstLineChars="200"/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收费标准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不收费</w:t>
      </w:r>
    </w:p>
    <w:p>
      <w:pPr>
        <w:spacing w:line="320" w:lineRule="exact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办理依据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《关于调整城镇职工基本医疗保险个人账户使用功能和范围的通知 》（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湛人社﹝2015﹞113号）</w:t>
      </w:r>
    </w:p>
    <w:p>
      <w:pPr>
        <w:spacing w:line="32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状态查询、咨询和投诉方式</w:t>
      </w:r>
    </w:p>
    <w:p>
      <w:pPr>
        <w:spacing w:line="320" w:lineRule="exact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查询网址：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广东省政务服务网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咨询电话：0759-3367913</w:t>
      </w:r>
    </w:p>
    <w:p>
      <w:pPr>
        <w:spacing w:line="320" w:lineRule="exact"/>
        <w:ind w:firstLine="480" w:firstLineChars="200"/>
        <w:rPr>
          <w:rFonts w:hint="default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投诉电话：0759-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>3369915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F97E2"/>
    <w:multiLevelType w:val="singleLevel"/>
    <w:tmpl w:val="7A7F97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0A0E"/>
    <w:rsid w:val="000C705C"/>
    <w:rsid w:val="00151FFC"/>
    <w:rsid w:val="0017408A"/>
    <w:rsid w:val="00717DE0"/>
    <w:rsid w:val="00771617"/>
    <w:rsid w:val="00812806"/>
    <w:rsid w:val="008C0A0E"/>
    <w:rsid w:val="008C3150"/>
    <w:rsid w:val="00952A60"/>
    <w:rsid w:val="009A1108"/>
    <w:rsid w:val="009A2066"/>
    <w:rsid w:val="009A392D"/>
    <w:rsid w:val="009B109B"/>
    <w:rsid w:val="009C22C5"/>
    <w:rsid w:val="009D111D"/>
    <w:rsid w:val="00A90871"/>
    <w:rsid w:val="00B406CF"/>
    <w:rsid w:val="00CB47DE"/>
    <w:rsid w:val="00D13F45"/>
    <w:rsid w:val="00D23994"/>
    <w:rsid w:val="00D96235"/>
    <w:rsid w:val="00DC5A5A"/>
    <w:rsid w:val="00E13AAA"/>
    <w:rsid w:val="00EA50B3"/>
    <w:rsid w:val="00EB3FC3"/>
    <w:rsid w:val="00F5563F"/>
    <w:rsid w:val="00FC48E7"/>
    <w:rsid w:val="034E5EC0"/>
    <w:rsid w:val="0EAC0F8A"/>
    <w:rsid w:val="11AD7D7A"/>
    <w:rsid w:val="133427A0"/>
    <w:rsid w:val="15AA1B3C"/>
    <w:rsid w:val="1CE73478"/>
    <w:rsid w:val="2E7A2E7F"/>
    <w:rsid w:val="30733F75"/>
    <w:rsid w:val="326277B5"/>
    <w:rsid w:val="33C96CA3"/>
    <w:rsid w:val="3AA84717"/>
    <w:rsid w:val="3AD473FC"/>
    <w:rsid w:val="40AF6114"/>
    <w:rsid w:val="43944CC8"/>
    <w:rsid w:val="4A503477"/>
    <w:rsid w:val="4CA8224E"/>
    <w:rsid w:val="5C0E0105"/>
    <w:rsid w:val="5EF97A2E"/>
    <w:rsid w:val="66442864"/>
    <w:rsid w:val="690839C8"/>
    <w:rsid w:val="6DE66F64"/>
    <w:rsid w:val="6E501D57"/>
    <w:rsid w:val="71141368"/>
    <w:rsid w:val="71BB6A9F"/>
    <w:rsid w:val="75C6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adjustRightInd w:val="0"/>
      <w:snapToGrid w:val="0"/>
      <w:ind w:left="200" w:leftChars="200"/>
      <w:outlineLvl w:val="2"/>
    </w:pPr>
    <w:rPr>
      <w:rFonts w:ascii="Times New Roman" w:hAnsi="Times New Roman" w:eastAsia="创艺简标宋" w:cs="Times New Roman"/>
      <w:kern w:val="44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theme="minorBidi"/>
      <w:color w:val="000000"/>
      <w:sz w:val="24"/>
      <w:szCs w:val="22"/>
      <w:lang w:val="en-US" w:eastAsia="zh-CN" w:bidi="ar-SA"/>
    </w:rPr>
  </w:style>
  <w:style w:type="paragraph" w:styleId="5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9"/>
    <w:link w:val="4"/>
    <w:qFormat/>
    <w:uiPriority w:val="0"/>
    <w:rPr>
      <w:rFonts w:ascii="Times New Roman" w:hAnsi="Times New Roman" w:eastAsia="创艺简标宋" w:cs="Times New Roman"/>
      <w:kern w:val="44"/>
      <w:szCs w:val="20"/>
    </w:rPr>
  </w:style>
  <w:style w:type="character" w:customStyle="1" w:styleId="12">
    <w:name w:val="标题 1 Char"/>
    <w:basedOn w:val="9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542</Characters>
  <Lines>4</Lines>
  <Paragraphs>1</Paragraphs>
  <TotalTime>3</TotalTime>
  <ScaleCrop>false</ScaleCrop>
  <LinksUpToDate>false</LinksUpToDate>
  <CharactersWithSpaces>635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2021-09-06T07:51:00Z</dcterms:created>
  <dc:creator>肖频</dc:creator>
  <cp:lastModifiedBy>a2</cp:lastModifiedBy>
  <dcterms:modified xsi:type="dcterms:W3CDTF">2022-07-22T09:37:45Z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6F7975BFF1824326AF071653BD20ACE6</vt:lpwstr>
  </property>
</Properties>
</file>