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2C" w:rsidRPr="00E47E2C" w:rsidRDefault="00CE3BFA" w:rsidP="00CE3BFA">
      <w:pPr>
        <w:jc w:val="center"/>
        <w:rPr>
          <w:rFonts w:ascii="黑体" w:eastAsia="黑体" w:hAnsi="黑体" w:hint="eastAsia"/>
          <w:sz w:val="44"/>
          <w:szCs w:val="44"/>
        </w:rPr>
      </w:pPr>
      <w:r w:rsidRPr="00E47E2C">
        <w:rPr>
          <w:rFonts w:ascii="黑体" w:eastAsia="黑体" w:hAnsi="黑体" w:hint="eastAsia"/>
          <w:sz w:val="44"/>
          <w:szCs w:val="44"/>
        </w:rPr>
        <w:t>2023年</w:t>
      </w:r>
    </w:p>
    <w:p w:rsidR="00DA46CF" w:rsidRPr="00E47E2C" w:rsidRDefault="00CE3BFA" w:rsidP="00CE3BFA">
      <w:pPr>
        <w:jc w:val="center"/>
        <w:rPr>
          <w:rFonts w:ascii="黑体" w:eastAsia="黑体" w:hAnsi="黑体" w:hint="eastAsia"/>
          <w:sz w:val="44"/>
          <w:szCs w:val="44"/>
        </w:rPr>
      </w:pPr>
      <w:r w:rsidRPr="00E47E2C">
        <w:rPr>
          <w:rFonts w:ascii="黑体" w:eastAsia="黑体" w:hAnsi="黑体" w:hint="eastAsia"/>
          <w:sz w:val="44"/>
          <w:szCs w:val="44"/>
        </w:rPr>
        <w:t>徐闻县就业服务管理中心“三公”经费安排情况</w:t>
      </w:r>
    </w:p>
    <w:p w:rsidR="00CE3BFA" w:rsidRDefault="00CE3BFA">
      <w:pPr>
        <w:rPr>
          <w:rFonts w:hint="eastAsia"/>
          <w:sz w:val="44"/>
          <w:szCs w:val="44"/>
        </w:rPr>
      </w:pPr>
    </w:p>
    <w:p w:rsidR="00CE3BFA" w:rsidRPr="00CE3BFA" w:rsidRDefault="00CE3BFA" w:rsidP="00CE3BFA">
      <w:pPr>
        <w:widowControl/>
        <w:ind w:firstLineChars="200" w:firstLine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E3B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2023 年本部门财政拨款安排“三公”经费 1.77 万元，比上年增加 0 万元，增长 0%，主要原因是与上年持平，无增减变化 。其中：因公出国（境）费 0 万元，比上年增加 0 万元，增长 0%，主要原因是与上年持平，无增减变化 ；公务用车购置及运行费 1.4 万元（公务用车购置费 0 万元，比上年增加 0 万元</w:t>
      </w:r>
      <w:r w:rsidRPr="00CE3B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CE3B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公务用车运行维护费 1.4 万元，比上年增加 0 万元。）比上年增加 0 万元，增长 0 %，主要原因是与上年持平，无增减变化 ；公务接待费 0.37 万元，比上年增加 0 万元，增长 0%，主要原因是与上年持平，无增减变化 。</w:t>
      </w:r>
    </w:p>
    <w:p w:rsidR="00CE3BFA" w:rsidRDefault="00CE3BFA">
      <w:pPr>
        <w:rPr>
          <w:rFonts w:hint="eastAsia"/>
          <w:sz w:val="44"/>
          <w:szCs w:val="44"/>
        </w:rPr>
      </w:pPr>
    </w:p>
    <w:p w:rsidR="00CE3BFA" w:rsidRDefault="00CE3BFA" w:rsidP="00CE3BFA">
      <w:pPr>
        <w:widowControl/>
        <w:jc w:val="left"/>
        <w:rPr>
          <w:rFonts w:ascii="黑体" w:eastAsia="黑体" w:hAnsi="黑体" w:cs="方正小标宋简体"/>
          <w:sz w:val="44"/>
          <w:szCs w:val="44"/>
        </w:rPr>
        <w:sectPr w:rsidR="00CE3BF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59"/>
        <w:gridCol w:w="1785"/>
        <w:gridCol w:w="419"/>
        <w:gridCol w:w="2204"/>
        <w:gridCol w:w="2204"/>
        <w:gridCol w:w="2204"/>
      </w:tblGrid>
      <w:tr w:rsidR="00CE3BFA" w:rsidTr="00CE3BFA">
        <w:trPr>
          <w:cantSplit/>
          <w:trHeight w:val="431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BFA" w:rsidRDefault="00CE3BFA">
            <w:pPr>
              <w:jc w:val="center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财政拨款安排的行政经费及“三公”经费预算表</w:t>
            </w:r>
          </w:p>
        </w:tc>
      </w:tr>
      <w:tr w:rsidR="00CE3BFA" w:rsidTr="00CE3BFA">
        <w:trPr>
          <w:cantSplit/>
          <w:trHeight w:val="431"/>
        </w:trPr>
        <w:tc>
          <w:tcPr>
            <w:tcW w:w="7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BFA" w:rsidRPr="00674033" w:rsidRDefault="00CE3BFA">
            <w:pPr>
              <w:jc w:val="left"/>
              <w:rPr>
                <w:rFonts w:ascii="Calibri" w:eastAsiaTheme="minorEastAsia" w:hAnsi="Calibri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bookmarkEnd w:id="0"/>
            <w:r w:rsidR="00674033"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徐闻县就业服务管理中心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单位：万元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国有资本经营预算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宋体" w:eastAsiaTheme="minorEastAsia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674033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0.</w:t>
            </w:r>
            <w:r w:rsidR="00CE3BFA">
              <w:rPr>
                <w:rFonts w:ascii="宋体" w:hAnsi="宋体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  <w:tr w:rsidR="00CE3BFA" w:rsidTr="00CE3BFA">
        <w:trPr>
          <w:cantSplit/>
          <w:trHeight w:val="43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CE3BFA" w:rsidP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</w:t>
            </w:r>
            <w:r w:rsidR="00674033"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Pr="00674033" w:rsidRDefault="00CE3BFA" w:rsidP="00674033">
            <w:pPr>
              <w:jc w:val="right"/>
              <w:rPr>
                <w:rFonts w:ascii="Calibri" w:eastAsiaTheme="minorEastAsia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</w:t>
            </w:r>
            <w:r w:rsidR="00674033">
              <w:rPr>
                <w:rFonts w:ascii="宋体" w:eastAsiaTheme="minorEastAsia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FA" w:rsidRDefault="00CE3BFA">
            <w:pPr>
              <w:jc w:val="right"/>
              <w:rPr>
                <w:rFonts w:ascii="Calibri" w:eastAsia="宋体" w:hAnsi="Calibri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CE3BFA" w:rsidRDefault="00CE3BFA" w:rsidP="00CE3BFA">
      <w:pPr>
        <w:rPr>
          <w:rFonts w:ascii="Calibri" w:hAnsi="Calibri" w:cs="Times New Roman"/>
          <w:szCs w:val="21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注：</w:t>
      </w:r>
      <w:r w:rsidR="00674033">
        <w:rPr>
          <w:rFonts w:ascii="宋体" w:hAnsi="宋体" w:hint="eastAsia"/>
          <w:color w:val="000000"/>
          <w:kern w:val="0"/>
          <w:sz w:val="18"/>
          <w:szCs w:val="18"/>
        </w:rPr>
        <w:t>本表根据本部门实际预算编制情况编列。</w:t>
      </w: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</w:t>
      </w:r>
    </w:p>
    <w:p w:rsidR="00CE3BFA" w:rsidRPr="00CE3BFA" w:rsidRDefault="00CE3BFA">
      <w:pPr>
        <w:rPr>
          <w:rFonts w:hint="eastAsia"/>
          <w:sz w:val="44"/>
          <w:szCs w:val="44"/>
        </w:rPr>
      </w:pPr>
    </w:p>
    <w:sectPr w:rsidR="00CE3BFA" w:rsidRPr="00CE3BFA" w:rsidSect="00CE3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BFA"/>
    <w:rsid w:val="00674033"/>
    <w:rsid w:val="00CE3BFA"/>
    <w:rsid w:val="00DA46CF"/>
    <w:rsid w:val="00E4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E3BF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47E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47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2023-05-11T01:59:00Z</dcterms:created>
  <dcterms:modified xsi:type="dcterms:W3CDTF">2023-05-11T02:14:00Z</dcterms:modified>
</cp:coreProperties>
</file>